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horzAnchor="margin" w:tblpXSpec="center" w:tblpY="-420"/>
        <w:tblW w:w="1087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7"/>
      </w:tblGrid>
      <w:tr w:rsidR="00016B02" w:rsidRPr="00016B02" w:rsidTr="006343F6">
        <w:trPr>
          <w:trHeight w:val="1138"/>
        </w:trPr>
        <w:tc>
          <w:tcPr>
            <w:tcW w:w="10877" w:type="dxa"/>
            <w:vAlign w:val="center"/>
          </w:tcPr>
          <w:tbl>
            <w:tblPr>
              <w:tblStyle w:val="a4"/>
              <w:tblW w:w="10236" w:type="dxa"/>
              <w:tblLook w:val="04A0" w:firstRow="1" w:lastRow="0" w:firstColumn="1" w:lastColumn="0" w:noHBand="0" w:noVBand="1"/>
            </w:tblPr>
            <w:tblGrid>
              <w:gridCol w:w="2445"/>
              <w:gridCol w:w="5098"/>
              <w:gridCol w:w="2693"/>
            </w:tblGrid>
            <w:tr w:rsidR="00016B02" w:rsidRPr="00016B02" w:rsidTr="00F46AA4">
              <w:tc>
                <w:tcPr>
                  <w:tcW w:w="2445" w:type="dxa"/>
                  <w:tcBorders>
                    <w:top w:val="nil"/>
                    <w:left w:val="nil"/>
                    <w:bottom w:val="nil"/>
                    <w:right w:val="nil"/>
                  </w:tcBorders>
                  <w:vAlign w:val="center"/>
                </w:tcPr>
                <w:p w:rsidR="00016B02" w:rsidRPr="00016B02" w:rsidRDefault="00216BB9" w:rsidP="006343F6">
                  <w:pPr>
                    <w:framePr w:hSpace="180" w:wrap="around" w:hAnchor="margin" w:xAlign="center" w:y="-420"/>
                    <w:jc w:val="center"/>
                    <w:rPr>
                      <w:rFonts w:ascii="Arial" w:hAnsi="Arial" w:cs="Arial"/>
                      <w:b/>
                      <w:color w:val="14435B"/>
                      <w:sz w:val="18"/>
                      <w:szCs w:val="18"/>
                    </w:rPr>
                  </w:pPr>
                  <w:r>
                    <w:rPr>
                      <w:rFonts w:ascii="Arial" w:hAnsi="Arial" w:cs="Arial"/>
                      <w:noProof/>
                      <w:sz w:val="24"/>
                      <w:szCs w:val="24"/>
                    </w:rPr>
                    <w:drawing>
                      <wp:inline distT="0" distB="0" distL="0" distR="0">
                        <wp:extent cx="927166" cy="97155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2а -1 ц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8758" cy="973218"/>
                                </a:xfrm>
                                <a:prstGeom prst="rect">
                                  <a:avLst/>
                                </a:prstGeom>
                              </pic:spPr>
                            </pic:pic>
                          </a:graphicData>
                        </a:graphic>
                      </wp:inline>
                    </w:drawing>
                  </w:r>
                </w:p>
              </w:tc>
              <w:tc>
                <w:tcPr>
                  <w:tcW w:w="5098" w:type="dxa"/>
                  <w:tcBorders>
                    <w:top w:val="nil"/>
                    <w:left w:val="nil"/>
                    <w:bottom w:val="nil"/>
                    <w:right w:val="nil"/>
                  </w:tcBorders>
                </w:tcPr>
                <w:p w:rsidR="00F46AA4" w:rsidRDefault="00F46AA4" w:rsidP="006343F6">
                  <w:pPr>
                    <w:pStyle w:val="a5"/>
                    <w:framePr w:hSpace="180" w:wrap="around" w:hAnchor="margin" w:xAlign="center" w:y="-420"/>
                    <w:rPr>
                      <w:rFonts w:ascii="Arial" w:hAnsi="Arial" w:cs="Arial"/>
                      <w:sz w:val="18"/>
                      <w:szCs w:val="18"/>
                    </w:rPr>
                  </w:pPr>
                </w:p>
                <w:p w:rsidR="00016B02" w:rsidRPr="009250C5" w:rsidRDefault="00016B02" w:rsidP="006343F6">
                  <w:pPr>
                    <w:pStyle w:val="a5"/>
                    <w:framePr w:hSpace="180" w:wrap="around" w:hAnchor="margin" w:xAlign="center" w:y="-420"/>
                    <w:jc w:val="center"/>
                    <w:rPr>
                      <w:rFonts w:ascii="Arial" w:hAnsi="Arial" w:cs="Arial"/>
                    </w:rPr>
                  </w:pPr>
                  <w:r w:rsidRPr="009250C5">
                    <w:rPr>
                      <w:rFonts w:ascii="Arial" w:hAnsi="Arial" w:cs="Arial"/>
                    </w:rPr>
                    <w:t>Частное учреждение</w:t>
                  </w:r>
                </w:p>
                <w:p w:rsidR="00F46AA4" w:rsidRPr="009250C5" w:rsidRDefault="00016B02" w:rsidP="006343F6">
                  <w:pPr>
                    <w:pStyle w:val="a5"/>
                    <w:framePr w:hSpace="180" w:wrap="around" w:hAnchor="margin" w:xAlign="center" w:y="-420"/>
                    <w:jc w:val="center"/>
                    <w:rPr>
                      <w:rFonts w:ascii="Arial" w:hAnsi="Arial" w:cs="Arial"/>
                    </w:rPr>
                  </w:pPr>
                  <w:r w:rsidRPr="009250C5">
                    <w:rPr>
                      <w:rFonts w:ascii="Arial" w:hAnsi="Arial" w:cs="Arial"/>
                      <w:spacing w:val="-4"/>
                    </w:rPr>
                    <w:t>Организация дополнительного профессионального</w:t>
                  </w:r>
                  <w:r w:rsidRPr="009250C5">
                    <w:rPr>
                      <w:rFonts w:ascii="Arial" w:hAnsi="Arial" w:cs="Arial"/>
                    </w:rPr>
                    <w:t xml:space="preserve"> </w:t>
                  </w:r>
                </w:p>
                <w:p w:rsidR="00016B02" w:rsidRPr="009250C5" w:rsidRDefault="00016B02" w:rsidP="006343F6">
                  <w:pPr>
                    <w:pStyle w:val="a5"/>
                    <w:framePr w:hSpace="180" w:wrap="around" w:hAnchor="margin" w:xAlign="center" w:y="-420"/>
                    <w:jc w:val="center"/>
                    <w:rPr>
                      <w:rFonts w:ascii="Arial" w:hAnsi="Arial" w:cs="Arial"/>
                      <w:b/>
                    </w:rPr>
                  </w:pPr>
                  <w:r w:rsidRPr="009250C5">
                    <w:rPr>
                      <w:rFonts w:ascii="Arial" w:hAnsi="Arial" w:cs="Arial"/>
                    </w:rPr>
                    <w:t>образования</w:t>
                  </w:r>
                </w:p>
                <w:p w:rsidR="00016B02" w:rsidRPr="00F46AA4" w:rsidRDefault="00016B02" w:rsidP="006343F6">
                  <w:pPr>
                    <w:pStyle w:val="a5"/>
                    <w:framePr w:hSpace="180" w:wrap="around" w:hAnchor="margin" w:xAlign="center" w:y="-420"/>
                    <w:jc w:val="center"/>
                    <w:rPr>
                      <w:rFonts w:ascii="Arial" w:hAnsi="Arial" w:cs="Arial"/>
                      <w:b/>
                      <w:color w:val="800000"/>
                      <w:sz w:val="26"/>
                      <w:szCs w:val="26"/>
                    </w:rPr>
                  </w:pPr>
                  <w:r w:rsidRPr="00F46AA4">
                    <w:rPr>
                      <w:rFonts w:ascii="Arial" w:hAnsi="Arial" w:cs="Arial"/>
                      <w:b/>
                      <w:color w:val="800000"/>
                      <w:sz w:val="26"/>
                      <w:szCs w:val="26"/>
                    </w:rPr>
                    <w:t>УЧЕБНО-МЕТОДИЧЕСКИЙ ЦЕНТР</w:t>
                  </w:r>
                </w:p>
                <w:p w:rsidR="00016B02" w:rsidRPr="00F46AA4" w:rsidRDefault="00016B02" w:rsidP="006343F6">
                  <w:pPr>
                    <w:pStyle w:val="a5"/>
                    <w:framePr w:hSpace="180" w:wrap="around" w:hAnchor="margin" w:xAlign="center" w:y="-420"/>
                    <w:jc w:val="center"/>
                    <w:rPr>
                      <w:rFonts w:ascii="Arial" w:hAnsi="Arial" w:cs="Arial"/>
                      <w:b/>
                      <w:color w:val="800000"/>
                      <w:spacing w:val="68"/>
                      <w:sz w:val="26"/>
                      <w:szCs w:val="26"/>
                    </w:rPr>
                  </w:pPr>
                  <w:r w:rsidRPr="00F46AA4">
                    <w:rPr>
                      <w:rFonts w:ascii="Arial" w:hAnsi="Arial" w:cs="Arial"/>
                      <w:b/>
                      <w:color w:val="800000"/>
                      <w:spacing w:val="68"/>
                      <w:sz w:val="26"/>
                      <w:szCs w:val="26"/>
                    </w:rPr>
                    <w:t>КОЛЛЕГИИ АУДИТОРОВ</w:t>
                  </w:r>
                </w:p>
                <w:p w:rsidR="00016B02" w:rsidRPr="00F46AA4" w:rsidRDefault="00016B02" w:rsidP="006343F6">
                  <w:pPr>
                    <w:pStyle w:val="a5"/>
                    <w:framePr w:hSpace="180" w:wrap="around" w:hAnchor="margin" w:xAlign="center" w:y="-420"/>
                    <w:jc w:val="center"/>
                    <w:rPr>
                      <w:rFonts w:ascii="Arial" w:hAnsi="Arial" w:cs="Arial"/>
                      <w:spacing w:val="24"/>
                      <w:sz w:val="14"/>
                      <w:szCs w:val="14"/>
                    </w:rPr>
                  </w:pPr>
                  <w:r w:rsidRPr="00F46AA4">
                    <w:rPr>
                      <w:rFonts w:ascii="Arial" w:hAnsi="Arial" w:cs="Arial"/>
                      <w:spacing w:val="24"/>
                      <w:sz w:val="14"/>
                      <w:szCs w:val="14"/>
                    </w:rPr>
                    <w:t>Лицензия на образовательную деятельность</w:t>
                  </w:r>
                </w:p>
                <w:p w:rsidR="00016B02" w:rsidRPr="00F46AA4" w:rsidRDefault="00016B02" w:rsidP="006343F6">
                  <w:pPr>
                    <w:framePr w:hSpace="180" w:wrap="around" w:hAnchor="margin" w:xAlign="center" w:y="-420"/>
                    <w:spacing w:after="120"/>
                    <w:jc w:val="center"/>
                    <w:rPr>
                      <w:rFonts w:ascii="Arial" w:hAnsi="Arial" w:cs="Arial"/>
                      <w:b/>
                      <w:color w:val="14435B"/>
                      <w:spacing w:val="8"/>
                      <w:sz w:val="14"/>
                      <w:szCs w:val="14"/>
                    </w:rPr>
                  </w:pPr>
                  <w:r w:rsidRPr="00F46AA4">
                    <w:rPr>
                      <w:rFonts w:ascii="Arial" w:hAnsi="Arial" w:cs="Arial"/>
                      <w:spacing w:val="8"/>
                      <w:sz w:val="14"/>
                      <w:szCs w:val="14"/>
                    </w:rPr>
                    <w:t>серия 77Л01 № 0007350 рег. № 036542 от 17.09.2015</w:t>
                  </w:r>
                </w:p>
              </w:tc>
              <w:tc>
                <w:tcPr>
                  <w:tcW w:w="2693" w:type="dxa"/>
                  <w:tcBorders>
                    <w:top w:val="nil"/>
                    <w:left w:val="nil"/>
                    <w:bottom w:val="nil"/>
                    <w:right w:val="nil"/>
                  </w:tcBorders>
                  <w:vAlign w:val="center"/>
                </w:tcPr>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p>
                <w:p w:rsidR="00F46AA4" w:rsidRDefault="00F46AA4" w:rsidP="006343F6">
                  <w:pPr>
                    <w:pStyle w:val="a5"/>
                    <w:framePr w:hSpace="180" w:wrap="around" w:hAnchor="margin" w:xAlign="center" w:y="-420"/>
                    <w:tabs>
                      <w:tab w:val="left" w:pos="322"/>
                    </w:tabs>
                    <w:ind w:right="-76"/>
                    <w:jc w:val="center"/>
                    <w:rPr>
                      <w:rFonts w:ascii="Arial" w:hAnsi="Arial" w:cs="Arial"/>
                      <w:sz w:val="18"/>
                    </w:rPr>
                  </w:pPr>
                </w:p>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r w:rsidRPr="00016B02">
                    <w:rPr>
                      <w:rFonts w:ascii="Arial" w:hAnsi="Arial" w:cs="Arial"/>
                      <w:sz w:val="18"/>
                    </w:rPr>
                    <w:t>115172, Москва</w:t>
                  </w:r>
                </w:p>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r w:rsidRPr="00016B02">
                    <w:rPr>
                      <w:rFonts w:ascii="Arial" w:hAnsi="Arial" w:cs="Arial"/>
                      <w:sz w:val="18"/>
                    </w:rPr>
                    <w:t>2-й Гончарный пер. д.3, стр.1</w:t>
                  </w:r>
                </w:p>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r w:rsidRPr="00016B02">
                    <w:rPr>
                      <w:rFonts w:ascii="Arial" w:hAnsi="Arial" w:cs="Arial"/>
                      <w:sz w:val="18"/>
                    </w:rPr>
                    <w:t>Телефон: (495)</w:t>
                  </w:r>
                  <w:r w:rsidR="00B43227">
                    <w:rPr>
                      <w:rFonts w:ascii="Arial" w:hAnsi="Arial" w:cs="Arial"/>
                      <w:sz w:val="18"/>
                    </w:rPr>
                    <w:t>128-44-15</w:t>
                  </w:r>
                </w:p>
                <w:p w:rsidR="00016B02" w:rsidRPr="00016B02" w:rsidRDefault="00016B02" w:rsidP="006343F6">
                  <w:pPr>
                    <w:pStyle w:val="a5"/>
                    <w:framePr w:hSpace="180" w:wrap="around" w:hAnchor="margin" w:xAlign="center" w:y="-420"/>
                    <w:tabs>
                      <w:tab w:val="left" w:pos="322"/>
                    </w:tabs>
                    <w:ind w:right="-76"/>
                    <w:jc w:val="center"/>
                    <w:rPr>
                      <w:rFonts w:ascii="Arial" w:hAnsi="Arial" w:cs="Arial"/>
                      <w:sz w:val="18"/>
                    </w:rPr>
                  </w:pPr>
                  <w:r w:rsidRPr="00016B02">
                    <w:rPr>
                      <w:rFonts w:ascii="Arial" w:hAnsi="Arial" w:cs="Arial"/>
                      <w:sz w:val="18"/>
                      <w:lang w:val="en-US"/>
                    </w:rPr>
                    <w:t>http</w:t>
                  </w:r>
                  <w:r w:rsidRPr="00016B02">
                    <w:rPr>
                      <w:rFonts w:ascii="Arial" w:hAnsi="Arial" w:cs="Arial"/>
                      <w:sz w:val="18"/>
                    </w:rPr>
                    <w:t>://</w:t>
                  </w:r>
                  <w:r w:rsidRPr="00016B02">
                    <w:rPr>
                      <w:rFonts w:ascii="Arial" w:hAnsi="Arial" w:cs="Arial"/>
                      <w:sz w:val="18"/>
                      <w:lang w:val="en-US"/>
                    </w:rPr>
                    <w:t>www</w:t>
                  </w:r>
                  <w:r w:rsidRPr="00016B02">
                    <w:rPr>
                      <w:rFonts w:ascii="Arial" w:hAnsi="Arial" w:cs="Arial"/>
                      <w:sz w:val="18"/>
                    </w:rPr>
                    <w:t>.</w:t>
                  </w:r>
                  <w:proofErr w:type="spellStart"/>
                  <w:r w:rsidRPr="00016B02">
                    <w:rPr>
                      <w:rFonts w:ascii="Arial" w:hAnsi="Arial" w:cs="Arial"/>
                      <w:sz w:val="18"/>
                      <w:lang w:val="en-US"/>
                    </w:rPr>
                    <w:t>umcrka</w:t>
                  </w:r>
                  <w:proofErr w:type="spellEnd"/>
                  <w:r w:rsidRPr="00016B02">
                    <w:rPr>
                      <w:rFonts w:ascii="Arial" w:hAnsi="Arial" w:cs="Arial"/>
                      <w:sz w:val="18"/>
                    </w:rPr>
                    <w:t>.</w:t>
                  </w:r>
                  <w:proofErr w:type="spellStart"/>
                  <w:r w:rsidRPr="00016B02">
                    <w:rPr>
                      <w:rFonts w:ascii="Arial" w:hAnsi="Arial" w:cs="Arial"/>
                      <w:sz w:val="18"/>
                      <w:lang w:val="en-US"/>
                    </w:rPr>
                    <w:t>ru</w:t>
                  </w:r>
                  <w:proofErr w:type="spellEnd"/>
                </w:p>
                <w:p w:rsidR="00016B02" w:rsidRPr="00016B02" w:rsidRDefault="00016B02" w:rsidP="006343F6">
                  <w:pPr>
                    <w:pStyle w:val="a5"/>
                    <w:framePr w:hSpace="180" w:wrap="around" w:hAnchor="margin" w:xAlign="center" w:y="-420"/>
                    <w:tabs>
                      <w:tab w:val="left" w:pos="322"/>
                      <w:tab w:val="left" w:pos="2727"/>
                    </w:tabs>
                    <w:ind w:right="-76"/>
                    <w:jc w:val="center"/>
                    <w:rPr>
                      <w:rFonts w:ascii="Arial" w:hAnsi="Arial" w:cs="Arial"/>
                      <w:lang w:val="fr-FR"/>
                    </w:rPr>
                  </w:pPr>
                </w:p>
              </w:tc>
            </w:tr>
          </w:tbl>
          <w:p w:rsidR="00016B02" w:rsidRPr="00016B02" w:rsidRDefault="00016B02" w:rsidP="006343F6">
            <w:pPr>
              <w:jc w:val="center"/>
              <w:rPr>
                <w:rFonts w:ascii="Cambria" w:hAnsi="Cambria" w:cs="Arial"/>
                <w:bCs/>
                <w:sz w:val="28"/>
                <w:szCs w:val="28"/>
              </w:rPr>
            </w:pPr>
          </w:p>
        </w:tc>
      </w:tr>
    </w:tbl>
    <w:p w:rsidR="008B65DE" w:rsidRDefault="008B65DE" w:rsidP="00747EA7"/>
    <w:p w:rsidR="006343F6" w:rsidRDefault="006343F6" w:rsidP="006343F6"/>
    <w:tbl>
      <w:tblPr>
        <w:tblW w:w="9923" w:type="dxa"/>
        <w:jc w:val="center"/>
        <w:tblLayout w:type="fixed"/>
        <w:tblLook w:val="04A0" w:firstRow="1" w:lastRow="0" w:firstColumn="1" w:lastColumn="0" w:noHBand="0" w:noVBand="1"/>
      </w:tblPr>
      <w:tblGrid>
        <w:gridCol w:w="9923"/>
      </w:tblGrid>
      <w:tr w:rsidR="006343F6" w:rsidRPr="00A26CF4" w:rsidTr="00B0445F">
        <w:trPr>
          <w:jc w:val="center"/>
        </w:trPr>
        <w:tc>
          <w:tcPr>
            <w:tcW w:w="9923" w:type="dxa"/>
          </w:tcPr>
          <w:p w:rsidR="006343F6" w:rsidRPr="00A26CF4" w:rsidRDefault="006343F6" w:rsidP="00B0445F">
            <w:pPr>
              <w:overflowPunct w:val="0"/>
              <w:autoSpaceDE w:val="0"/>
              <w:autoSpaceDN w:val="0"/>
              <w:adjustRightInd w:val="0"/>
              <w:ind w:right="-108"/>
              <w:jc w:val="right"/>
              <w:textAlignment w:val="baseline"/>
              <w:rPr>
                <w:rFonts w:ascii="Arial" w:hAnsi="Arial" w:cs="Arial"/>
                <w:i/>
              </w:rPr>
            </w:pPr>
            <w:r w:rsidRPr="00A26CF4">
              <w:rPr>
                <w:rFonts w:ascii="Arial" w:hAnsi="Arial" w:cs="Arial"/>
                <w:i/>
              </w:rPr>
              <w:t>Утверждаю:</w:t>
            </w:r>
          </w:p>
          <w:p w:rsidR="006343F6" w:rsidRPr="00A26CF4" w:rsidRDefault="006343F6" w:rsidP="00B0445F">
            <w:pPr>
              <w:overflowPunct w:val="0"/>
              <w:autoSpaceDE w:val="0"/>
              <w:autoSpaceDN w:val="0"/>
              <w:adjustRightInd w:val="0"/>
              <w:ind w:right="-108"/>
              <w:jc w:val="right"/>
              <w:textAlignment w:val="baseline"/>
              <w:rPr>
                <w:rFonts w:ascii="Arial" w:hAnsi="Arial" w:cs="Arial"/>
                <w:i/>
              </w:rPr>
            </w:pPr>
            <w:r>
              <w:rPr>
                <w:rFonts w:ascii="Arial" w:hAnsi="Arial" w:cs="Arial"/>
                <w:i/>
              </w:rPr>
              <w:t>Д</w:t>
            </w:r>
            <w:r w:rsidRPr="00A26CF4">
              <w:rPr>
                <w:rFonts w:ascii="Arial" w:hAnsi="Arial" w:cs="Arial"/>
                <w:i/>
              </w:rPr>
              <w:t>иректор ЧУ ОДПО «УМЦ КА»</w:t>
            </w:r>
          </w:p>
          <w:p w:rsidR="006343F6" w:rsidRPr="00A26CF4" w:rsidRDefault="006343F6" w:rsidP="00B0445F">
            <w:pPr>
              <w:overflowPunct w:val="0"/>
              <w:autoSpaceDE w:val="0"/>
              <w:autoSpaceDN w:val="0"/>
              <w:adjustRightInd w:val="0"/>
              <w:ind w:right="-108"/>
              <w:jc w:val="right"/>
              <w:textAlignment w:val="baseline"/>
              <w:rPr>
                <w:rFonts w:ascii="Arial" w:hAnsi="Arial" w:cs="Arial"/>
                <w:i/>
              </w:rPr>
            </w:pPr>
            <w:proofErr w:type="spellStart"/>
            <w:r w:rsidRPr="00A26CF4">
              <w:rPr>
                <w:rFonts w:ascii="Arial" w:hAnsi="Arial" w:cs="Arial"/>
                <w:i/>
              </w:rPr>
              <w:t>А.Л.Руф</w:t>
            </w:r>
            <w:proofErr w:type="spellEnd"/>
          </w:p>
        </w:tc>
      </w:tr>
    </w:tbl>
    <w:p w:rsidR="006343F6" w:rsidRPr="00A26CF4" w:rsidRDefault="006343F6" w:rsidP="006343F6">
      <w:pPr>
        <w:keepNext/>
        <w:overflowPunct w:val="0"/>
        <w:autoSpaceDE w:val="0"/>
        <w:autoSpaceDN w:val="0"/>
        <w:adjustRightInd w:val="0"/>
        <w:ind w:right="113"/>
        <w:jc w:val="center"/>
        <w:textAlignment w:val="baseline"/>
        <w:outlineLvl w:val="0"/>
        <w:rPr>
          <w:rFonts w:ascii="Arial" w:hAnsi="Arial" w:cs="Arial"/>
          <w:b/>
          <w:color w:val="000000"/>
          <w:sz w:val="24"/>
          <w:szCs w:val="24"/>
        </w:rPr>
      </w:pPr>
      <w:r w:rsidRPr="00A26CF4">
        <w:rPr>
          <w:rFonts w:ascii="Arial" w:hAnsi="Arial" w:cs="Arial"/>
          <w:b/>
          <w:color w:val="000000"/>
          <w:sz w:val="24"/>
          <w:szCs w:val="24"/>
        </w:rPr>
        <w:t>Программа спецкурса</w:t>
      </w:r>
    </w:p>
    <w:p w:rsidR="00923DE5" w:rsidRPr="009250C5" w:rsidRDefault="00923DE5" w:rsidP="009250C5">
      <w:pPr>
        <w:jc w:val="both"/>
        <w:rPr>
          <w:rFonts w:ascii="Arial" w:hAnsi="Arial" w:cs="Arial"/>
          <w:sz w:val="24"/>
          <w:szCs w:val="24"/>
        </w:rPr>
      </w:pPr>
    </w:p>
    <w:p w:rsidR="00504516" w:rsidRPr="00504516" w:rsidRDefault="00504516" w:rsidP="007172CC">
      <w:pPr>
        <w:jc w:val="center"/>
        <w:rPr>
          <w:rFonts w:ascii="Arial" w:hAnsi="Arial" w:cs="Arial"/>
          <w:b/>
          <w:bCs/>
          <w:sz w:val="24"/>
          <w:szCs w:val="24"/>
        </w:rPr>
      </w:pPr>
      <w:r w:rsidRPr="00504516">
        <w:rPr>
          <w:rFonts w:ascii="Arial" w:hAnsi="Arial" w:cs="Arial"/>
          <w:b/>
          <w:bCs/>
          <w:sz w:val="24"/>
          <w:szCs w:val="24"/>
        </w:rPr>
        <w:t>6-2-22 «ПРАКТИКА ПРИМЕНЕНИЯ МСА: ОРГАНИЗАЦИЯ И ОСУЩЕСТВЛЕНИЕ ВНУТРЕННЕГО КОНТРОЛЯ В АУДИТОРСКОЙ ОРГАНИЗАЦИИ»</w:t>
      </w:r>
    </w:p>
    <w:p w:rsidR="00504516" w:rsidRPr="00504516" w:rsidRDefault="00504516" w:rsidP="00504516">
      <w:pPr>
        <w:rPr>
          <w:rFonts w:ascii="Arial" w:hAnsi="Arial" w:cs="Arial"/>
          <w:b/>
          <w:bCs/>
          <w:sz w:val="24"/>
          <w:szCs w:val="24"/>
        </w:rPr>
      </w:pPr>
    </w:p>
    <w:p w:rsidR="00504516" w:rsidRPr="00504516" w:rsidRDefault="00504516" w:rsidP="007172CC">
      <w:pPr>
        <w:jc w:val="both"/>
        <w:rPr>
          <w:rFonts w:ascii="Arial" w:hAnsi="Arial" w:cs="Arial"/>
          <w:b/>
          <w:bCs/>
          <w:sz w:val="24"/>
          <w:szCs w:val="24"/>
        </w:rPr>
      </w:pPr>
      <w:r w:rsidRPr="00504516">
        <w:rPr>
          <w:rFonts w:ascii="Arial" w:hAnsi="Arial" w:cs="Arial"/>
          <w:b/>
          <w:bCs/>
          <w:sz w:val="24"/>
          <w:szCs w:val="24"/>
        </w:rPr>
        <w:t>Продолжительность обучения – 16 академических часов</w:t>
      </w:r>
    </w:p>
    <w:p w:rsidR="00504516" w:rsidRPr="00504516" w:rsidRDefault="00504516" w:rsidP="007172CC">
      <w:pPr>
        <w:jc w:val="both"/>
        <w:rPr>
          <w:rFonts w:ascii="Arial" w:hAnsi="Arial" w:cs="Arial"/>
          <w:b/>
          <w:bCs/>
          <w:sz w:val="24"/>
          <w:szCs w:val="24"/>
        </w:rPr>
      </w:pPr>
    </w:p>
    <w:p w:rsidR="00504516" w:rsidRPr="00504516" w:rsidRDefault="00504516" w:rsidP="007172CC">
      <w:pPr>
        <w:jc w:val="both"/>
        <w:rPr>
          <w:rFonts w:ascii="Arial" w:hAnsi="Arial" w:cs="Arial"/>
          <w:b/>
          <w:bCs/>
          <w:sz w:val="24"/>
          <w:szCs w:val="24"/>
        </w:rPr>
      </w:pPr>
      <w:r w:rsidRPr="00504516">
        <w:rPr>
          <w:rFonts w:ascii="Arial" w:hAnsi="Arial" w:cs="Arial"/>
          <w:b/>
          <w:bCs/>
          <w:sz w:val="24"/>
          <w:szCs w:val="24"/>
        </w:rPr>
        <w:t xml:space="preserve">Цель программы – изучение методов и способов организации и осуществление внутреннего контроля в аудиторской организации согласно концепции качества аудита. </w:t>
      </w:r>
    </w:p>
    <w:p w:rsidR="00504516" w:rsidRPr="00504516" w:rsidRDefault="00504516" w:rsidP="007172CC">
      <w:pPr>
        <w:jc w:val="both"/>
        <w:rPr>
          <w:rFonts w:ascii="Arial" w:hAnsi="Arial" w:cs="Arial"/>
          <w:b/>
          <w:bCs/>
          <w:sz w:val="24"/>
          <w:szCs w:val="24"/>
        </w:rPr>
      </w:pPr>
    </w:p>
    <w:p w:rsidR="00504516" w:rsidRPr="00504516" w:rsidRDefault="00504516" w:rsidP="007172CC">
      <w:pPr>
        <w:jc w:val="both"/>
        <w:rPr>
          <w:rFonts w:ascii="Arial" w:hAnsi="Arial" w:cs="Arial"/>
          <w:b/>
          <w:bCs/>
          <w:sz w:val="24"/>
          <w:szCs w:val="24"/>
        </w:rPr>
      </w:pPr>
      <w:r w:rsidRPr="00504516">
        <w:rPr>
          <w:rFonts w:ascii="Arial" w:hAnsi="Arial" w:cs="Arial"/>
          <w:b/>
          <w:bCs/>
          <w:sz w:val="24"/>
          <w:szCs w:val="24"/>
        </w:rPr>
        <w:t>Тема 1. Концепция качества аудита</w:t>
      </w:r>
      <w:bookmarkStart w:id="0" w:name="_GoBack"/>
      <w:bookmarkEnd w:id="0"/>
    </w:p>
    <w:p w:rsidR="00504516" w:rsidRPr="00504516" w:rsidRDefault="00504516" w:rsidP="007172CC">
      <w:pPr>
        <w:jc w:val="both"/>
        <w:rPr>
          <w:rFonts w:ascii="Arial" w:hAnsi="Arial" w:cs="Arial"/>
          <w:b/>
          <w:bCs/>
          <w:sz w:val="24"/>
          <w:szCs w:val="24"/>
        </w:rPr>
      </w:pPr>
    </w:p>
    <w:p w:rsidR="00504516" w:rsidRPr="00504516" w:rsidRDefault="00504516" w:rsidP="007172CC">
      <w:pPr>
        <w:jc w:val="both"/>
        <w:rPr>
          <w:rFonts w:ascii="Arial" w:hAnsi="Arial" w:cs="Arial"/>
          <w:b/>
          <w:bCs/>
          <w:sz w:val="24"/>
          <w:szCs w:val="24"/>
        </w:rPr>
      </w:pPr>
      <w:r w:rsidRPr="00504516">
        <w:rPr>
          <w:rFonts w:ascii="Arial" w:hAnsi="Arial" w:cs="Arial"/>
          <w:b/>
          <w:bCs/>
          <w:sz w:val="24"/>
          <w:szCs w:val="24"/>
        </w:rPr>
        <w:t xml:space="preserve">Сложность оценки качества аудита. Атрибуты качества на уровне аудиторского задания, на уровне аудиторской организации и на уровне юрисдикции. Ключевые атрибуты процедур контроля качества на уровне задания. Содержание понятия "профессиональный скептицизм" как основного элемент системы контроля качества. </w:t>
      </w:r>
    </w:p>
    <w:p w:rsidR="00504516" w:rsidRPr="00504516" w:rsidRDefault="00504516" w:rsidP="007172CC">
      <w:pPr>
        <w:jc w:val="both"/>
        <w:rPr>
          <w:rFonts w:ascii="Arial" w:hAnsi="Arial" w:cs="Arial"/>
          <w:b/>
          <w:bCs/>
          <w:sz w:val="24"/>
          <w:szCs w:val="24"/>
        </w:rPr>
      </w:pPr>
    </w:p>
    <w:p w:rsidR="00504516" w:rsidRPr="00504516" w:rsidRDefault="00504516" w:rsidP="007172CC">
      <w:pPr>
        <w:jc w:val="both"/>
        <w:rPr>
          <w:rFonts w:ascii="Arial" w:hAnsi="Arial" w:cs="Arial"/>
          <w:b/>
          <w:bCs/>
          <w:sz w:val="24"/>
          <w:szCs w:val="24"/>
        </w:rPr>
      </w:pPr>
      <w:r w:rsidRPr="00504516">
        <w:rPr>
          <w:rFonts w:ascii="Arial" w:hAnsi="Arial" w:cs="Arial"/>
          <w:b/>
          <w:bCs/>
          <w:sz w:val="24"/>
          <w:szCs w:val="24"/>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rsidR="00504516" w:rsidRPr="00504516" w:rsidRDefault="00504516" w:rsidP="007172CC">
      <w:pPr>
        <w:jc w:val="both"/>
        <w:rPr>
          <w:rFonts w:ascii="Arial" w:hAnsi="Arial" w:cs="Arial"/>
          <w:b/>
          <w:bCs/>
          <w:sz w:val="24"/>
          <w:szCs w:val="24"/>
        </w:rPr>
      </w:pPr>
    </w:p>
    <w:p w:rsidR="00504516" w:rsidRPr="00504516" w:rsidRDefault="00504516" w:rsidP="007172CC">
      <w:pPr>
        <w:jc w:val="both"/>
        <w:rPr>
          <w:rFonts w:ascii="Arial" w:hAnsi="Arial" w:cs="Arial"/>
          <w:b/>
          <w:bCs/>
          <w:sz w:val="24"/>
          <w:szCs w:val="24"/>
        </w:rPr>
      </w:pPr>
      <w:r w:rsidRPr="00504516">
        <w:rPr>
          <w:rFonts w:ascii="Arial" w:hAnsi="Arial" w:cs="Arial"/>
          <w:b/>
          <w:bCs/>
          <w:sz w:val="24"/>
          <w:szCs w:val="24"/>
        </w:rPr>
        <w:t>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rsidR="00504516" w:rsidRPr="00504516" w:rsidRDefault="00504516" w:rsidP="007172CC">
      <w:pPr>
        <w:jc w:val="both"/>
        <w:rPr>
          <w:rFonts w:ascii="Arial" w:hAnsi="Arial" w:cs="Arial"/>
          <w:b/>
          <w:bCs/>
          <w:sz w:val="24"/>
          <w:szCs w:val="24"/>
        </w:rPr>
      </w:pPr>
    </w:p>
    <w:p w:rsidR="00504516" w:rsidRPr="00504516" w:rsidRDefault="00504516" w:rsidP="007172CC">
      <w:pPr>
        <w:jc w:val="both"/>
        <w:rPr>
          <w:rFonts w:ascii="Arial" w:hAnsi="Arial" w:cs="Arial"/>
          <w:b/>
          <w:bCs/>
          <w:sz w:val="24"/>
          <w:szCs w:val="24"/>
        </w:rPr>
      </w:pPr>
      <w:r w:rsidRPr="00504516">
        <w:rPr>
          <w:rFonts w:ascii="Arial" w:hAnsi="Arial" w:cs="Arial"/>
          <w:b/>
          <w:bCs/>
          <w:sz w:val="24"/>
          <w:szCs w:val="24"/>
        </w:rPr>
        <w:t xml:space="preserve">МСА 220 «Контроль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w:t>
      </w:r>
      <w:r w:rsidRPr="00504516">
        <w:rPr>
          <w:rFonts w:ascii="Arial" w:hAnsi="Arial" w:cs="Arial"/>
          <w:b/>
          <w:bCs/>
          <w:sz w:val="24"/>
          <w:szCs w:val="24"/>
        </w:rPr>
        <w:lastRenderedPageBreak/>
        <w:t>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rsidR="00504516" w:rsidRPr="00504516" w:rsidRDefault="00504516" w:rsidP="007172CC">
      <w:pPr>
        <w:jc w:val="both"/>
        <w:rPr>
          <w:rFonts w:ascii="Arial" w:hAnsi="Arial" w:cs="Arial"/>
          <w:b/>
          <w:bCs/>
          <w:sz w:val="24"/>
          <w:szCs w:val="24"/>
        </w:rPr>
      </w:pPr>
    </w:p>
    <w:p w:rsidR="00504516" w:rsidRPr="00504516" w:rsidRDefault="00504516" w:rsidP="007172CC">
      <w:pPr>
        <w:jc w:val="both"/>
        <w:rPr>
          <w:rFonts w:ascii="Arial" w:hAnsi="Arial" w:cs="Arial"/>
          <w:b/>
          <w:bCs/>
          <w:sz w:val="24"/>
          <w:szCs w:val="24"/>
        </w:rPr>
      </w:pPr>
      <w:r w:rsidRPr="00504516">
        <w:rPr>
          <w:rFonts w:ascii="Arial" w:hAnsi="Arial" w:cs="Arial"/>
          <w:b/>
          <w:bCs/>
          <w:sz w:val="24"/>
          <w:szCs w:val="24"/>
        </w:rPr>
        <w:t>Ожидаемые изменения в документах МСА, относящихся к контролю качества.</w:t>
      </w:r>
    </w:p>
    <w:p w:rsidR="00504516" w:rsidRPr="00504516" w:rsidRDefault="00504516" w:rsidP="007172CC">
      <w:pPr>
        <w:jc w:val="both"/>
        <w:rPr>
          <w:rFonts w:ascii="Arial" w:hAnsi="Arial" w:cs="Arial"/>
          <w:b/>
          <w:bCs/>
          <w:sz w:val="24"/>
          <w:szCs w:val="24"/>
        </w:rPr>
      </w:pPr>
    </w:p>
    <w:p w:rsidR="00504516" w:rsidRPr="00504516" w:rsidRDefault="00504516" w:rsidP="007172CC">
      <w:pPr>
        <w:jc w:val="both"/>
        <w:rPr>
          <w:rFonts w:ascii="Arial" w:hAnsi="Arial" w:cs="Arial"/>
          <w:b/>
          <w:bCs/>
          <w:sz w:val="24"/>
          <w:szCs w:val="24"/>
        </w:rPr>
      </w:pPr>
      <w:r w:rsidRPr="00504516">
        <w:rPr>
          <w:rFonts w:ascii="Arial" w:hAnsi="Arial" w:cs="Arial"/>
          <w:b/>
          <w:bCs/>
          <w:sz w:val="24"/>
          <w:szCs w:val="24"/>
        </w:rPr>
        <w:t>Тема 3. Практика применения правил внутреннего контроля качества в аудиторской организации.</w:t>
      </w:r>
    </w:p>
    <w:p w:rsidR="00504516" w:rsidRPr="00504516" w:rsidRDefault="00504516" w:rsidP="007172CC">
      <w:pPr>
        <w:jc w:val="both"/>
        <w:rPr>
          <w:rFonts w:ascii="Arial" w:hAnsi="Arial" w:cs="Arial"/>
          <w:b/>
          <w:bCs/>
          <w:sz w:val="24"/>
          <w:szCs w:val="24"/>
        </w:rPr>
      </w:pPr>
    </w:p>
    <w:p w:rsidR="00504516" w:rsidRPr="00504516" w:rsidRDefault="00504516" w:rsidP="007172CC">
      <w:pPr>
        <w:jc w:val="both"/>
        <w:rPr>
          <w:rFonts w:ascii="Arial" w:hAnsi="Arial" w:cs="Arial"/>
          <w:b/>
          <w:bCs/>
          <w:sz w:val="24"/>
          <w:szCs w:val="24"/>
        </w:rPr>
      </w:pPr>
      <w:r w:rsidRPr="00504516">
        <w:rPr>
          <w:rFonts w:ascii="Arial" w:hAnsi="Arial" w:cs="Arial"/>
          <w:b/>
          <w:bCs/>
          <w:sz w:val="24"/>
          <w:szCs w:val="24"/>
        </w:rPr>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rsidR="00504516" w:rsidRPr="00504516" w:rsidRDefault="00504516" w:rsidP="007172CC">
      <w:pPr>
        <w:jc w:val="both"/>
        <w:rPr>
          <w:rFonts w:ascii="Arial" w:hAnsi="Arial" w:cs="Arial"/>
          <w:b/>
          <w:bCs/>
          <w:sz w:val="24"/>
          <w:szCs w:val="24"/>
        </w:rPr>
      </w:pPr>
    </w:p>
    <w:p w:rsidR="00504516" w:rsidRPr="00504516" w:rsidRDefault="00504516" w:rsidP="007172CC">
      <w:pPr>
        <w:jc w:val="both"/>
        <w:rPr>
          <w:rFonts w:ascii="Arial" w:hAnsi="Arial" w:cs="Arial"/>
          <w:b/>
          <w:bCs/>
          <w:sz w:val="24"/>
          <w:szCs w:val="24"/>
        </w:rPr>
      </w:pPr>
      <w:r w:rsidRPr="00504516">
        <w:rPr>
          <w:rFonts w:ascii="Arial" w:hAnsi="Arial" w:cs="Arial"/>
          <w:b/>
          <w:bCs/>
          <w:sz w:val="24"/>
          <w:szCs w:val="24"/>
        </w:rPr>
        <w:t>Результаты обучения.</w:t>
      </w:r>
    </w:p>
    <w:p w:rsidR="00504516" w:rsidRPr="00504516" w:rsidRDefault="00504516" w:rsidP="007172CC">
      <w:pPr>
        <w:jc w:val="both"/>
        <w:rPr>
          <w:rFonts w:ascii="Arial" w:hAnsi="Arial" w:cs="Arial"/>
          <w:b/>
          <w:bCs/>
          <w:sz w:val="24"/>
          <w:szCs w:val="24"/>
        </w:rPr>
      </w:pPr>
    </w:p>
    <w:p w:rsidR="00504516" w:rsidRPr="00504516" w:rsidRDefault="00504516" w:rsidP="007172CC">
      <w:pPr>
        <w:jc w:val="both"/>
        <w:rPr>
          <w:rFonts w:ascii="Arial" w:hAnsi="Arial" w:cs="Arial"/>
          <w:b/>
          <w:bCs/>
          <w:sz w:val="24"/>
          <w:szCs w:val="24"/>
        </w:rPr>
      </w:pPr>
      <w:r w:rsidRPr="00504516">
        <w:rPr>
          <w:rFonts w:ascii="Arial" w:hAnsi="Arial" w:cs="Arial"/>
          <w:b/>
          <w:bCs/>
          <w:sz w:val="24"/>
          <w:szCs w:val="24"/>
        </w:rPr>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rsidR="009E22CE" w:rsidRDefault="009E22CE" w:rsidP="00504516"/>
    <w:sectPr w:rsidR="009E22CE" w:rsidSect="009250C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B1C" w:rsidRDefault="00150B1C" w:rsidP="00747EA7">
      <w:r>
        <w:separator/>
      </w:r>
    </w:p>
  </w:endnote>
  <w:endnote w:type="continuationSeparator" w:id="0">
    <w:p w:rsidR="00150B1C" w:rsidRDefault="00150B1C" w:rsidP="0074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677"/>
      <w:gridCol w:w="4678"/>
    </w:tblGrid>
    <w:tr w:rsidR="009250C5">
      <w:tc>
        <w:tcPr>
          <w:tcW w:w="2500" w:type="pct"/>
          <w:shd w:val="clear" w:color="auto" w:fill="4472C4" w:themeFill="accent1"/>
          <w:vAlign w:val="center"/>
        </w:tcPr>
        <w:p w:rsidR="009250C5" w:rsidRDefault="00150B1C">
          <w:pPr>
            <w:pStyle w:val="a7"/>
            <w:tabs>
              <w:tab w:val="clear" w:pos="4677"/>
              <w:tab w:val="clear" w:pos="9355"/>
            </w:tabs>
            <w:spacing w:before="80" w:after="80"/>
            <w:jc w:val="both"/>
            <w:rPr>
              <w:caps/>
              <w:color w:val="FFFFFF" w:themeColor="background1"/>
              <w:sz w:val="18"/>
              <w:szCs w:val="18"/>
            </w:rPr>
          </w:pPr>
          <w:sdt>
            <w:sdtPr>
              <w:rPr>
                <w:caps/>
                <w:color w:val="FFFFFF" w:themeColor="background1"/>
                <w:sz w:val="18"/>
                <w:szCs w:val="18"/>
              </w:rPr>
              <w:alias w:val="Название"/>
              <w:tag w:val=""/>
              <w:id w:val="-578829839"/>
              <w:placeholder>
                <w:docPart w:val="38F1C587C4314E1D8B62C9DD2AE6FBFB"/>
              </w:placeholder>
              <w:dataBinding w:prefixMappings="xmlns:ns0='http://purl.org/dc/elements/1.1/' xmlns:ns1='http://schemas.openxmlformats.org/package/2006/metadata/core-properties' " w:xpath="/ns1:coreProperties[1]/ns0:title[1]" w:storeItemID="{6C3C8BC8-F283-45AE-878A-BAB7291924A1}"/>
              <w:text/>
            </w:sdtPr>
            <w:sdtEndPr/>
            <w:sdtContent>
              <w:r w:rsidR="009250C5" w:rsidRPr="009250C5">
                <w:rPr>
                  <w:caps/>
                  <w:color w:val="FFFFFF" w:themeColor="background1"/>
                  <w:sz w:val="18"/>
                  <w:szCs w:val="18"/>
                </w:rPr>
                <w:t>ЧУ ОДПО "УМЦ КА", тел. (495) 128-44-15</w:t>
              </w:r>
            </w:sdtContent>
          </w:sdt>
        </w:p>
      </w:tc>
      <w:tc>
        <w:tcPr>
          <w:tcW w:w="2500" w:type="pct"/>
          <w:shd w:val="clear" w:color="auto" w:fill="4472C4" w:themeFill="accent1"/>
          <w:vAlign w:val="center"/>
        </w:tcPr>
        <w:sdt>
          <w:sdtPr>
            <w:rPr>
              <w:caps/>
              <w:color w:val="FFFFFF" w:themeColor="background1"/>
              <w:sz w:val="18"/>
              <w:szCs w:val="18"/>
            </w:rPr>
            <w:alias w:val="Автор"/>
            <w:tag w:val=""/>
            <w:id w:val="-1822267932"/>
            <w:placeholder>
              <w:docPart w:val="053ED22C4180436D988F4CE3B0E49C2D"/>
            </w:placeholder>
            <w:dataBinding w:prefixMappings="xmlns:ns0='http://purl.org/dc/elements/1.1/' xmlns:ns1='http://schemas.openxmlformats.org/package/2006/metadata/core-properties' " w:xpath="/ns1:coreProperties[1]/ns0:creator[1]" w:storeItemID="{6C3C8BC8-F283-45AE-878A-BAB7291924A1}"/>
            <w:text/>
          </w:sdtPr>
          <w:sdtEndPr/>
          <w:sdtContent>
            <w:p w:rsidR="009250C5" w:rsidRDefault="009250C5">
              <w:pPr>
                <w:pStyle w:val="a7"/>
                <w:tabs>
                  <w:tab w:val="clear" w:pos="4677"/>
                  <w:tab w:val="clear" w:pos="9355"/>
                </w:tabs>
                <w:spacing w:before="80" w:after="80"/>
                <w:jc w:val="right"/>
                <w:rPr>
                  <w:caps/>
                  <w:color w:val="FFFFFF" w:themeColor="background1"/>
                  <w:sz w:val="18"/>
                  <w:szCs w:val="18"/>
                </w:rPr>
              </w:pPr>
              <w:r w:rsidRPr="009250C5">
                <w:rPr>
                  <w:caps/>
                  <w:color w:val="FFFFFF" w:themeColor="background1"/>
                  <w:sz w:val="18"/>
                  <w:szCs w:val="18"/>
                </w:rPr>
                <w:t>www.umcrka.ru</w:t>
              </w:r>
            </w:p>
          </w:sdtContent>
        </w:sdt>
      </w:tc>
    </w:tr>
  </w:tbl>
  <w:p w:rsidR="00747EA7" w:rsidRDefault="00747E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B1C" w:rsidRDefault="00150B1C" w:rsidP="00747EA7">
      <w:r>
        <w:separator/>
      </w:r>
    </w:p>
  </w:footnote>
  <w:footnote w:type="continuationSeparator" w:id="0">
    <w:p w:rsidR="00150B1C" w:rsidRDefault="00150B1C" w:rsidP="00747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1D41"/>
    <w:multiLevelType w:val="hybridMultilevel"/>
    <w:tmpl w:val="92B4A7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50BE1"/>
    <w:multiLevelType w:val="hybridMultilevel"/>
    <w:tmpl w:val="CAA6E65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75155"/>
    <w:multiLevelType w:val="hybridMultilevel"/>
    <w:tmpl w:val="D130B74C"/>
    <w:lvl w:ilvl="0" w:tplc="6102ED1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801A4"/>
    <w:multiLevelType w:val="hybridMultilevel"/>
    <w:tmpl w:val="39A869F8"/>
    <w:lvl w:ilvl="0" w:tplc="D25A3C2E">
      <w:start w:val="1"/>
      <w:numFmt w:val="decimal"/>
      <w:lvlText w:val="%1."/>
      <w:lvlJc w:val="left"/>
      <w:pPr>
        <w:tabs>
          <w:tab w:val="num" w:pos="547"/>
        </w:tabs>
        <w:ind w:left="547" w:hanging="405"/>
      </w:pPr>
      <w:rPr>
        <w:rFonts w:hint="default"/>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0B7B1B00"/>
    <w:multiLevelType w:val="hybridMultilevel"/>
    <w:tmpl w:val="26CA9FAE"/>
    <w:lvl w:ilvl="0" w:tplc="23F4C6F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92582"/>
    <w:multiLevelType w:val="hybridMultilevel"/>
    <w:tmpl w:val="4DE81E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1529F"/>
    <w:multiLevelType w:val="multilevel"/>
    <w:tmpl w:val="AF0287B2"/>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52E441C"/>
    <w:multiLevelType w:val="multilevel"/>
    <w:tmpl w:val="DC623F66"/>
    <w:lvl w:ilvl="0">
      <w:start w:val="1"/>
      <w:numFmt w:val="decimal"/>
      <w:lvlText w:val="%1."/>
      <w:lvlJc w:val="left"/>
      <w:pPr>
        <w:ind w:left="36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 w15:restartNumberingAfterBreak="0">
    <w:nsid w:val="170974B7"/>
    <w:multiLevelType w:val="multilevel"/>
    <w:tmpl w:val="CFFA1E6A"/>
    <w:lvl w:ilvl="0">
      <w:start w:val="7"/>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7CE754E"/>
    <w:multiLevelType w:val="multilevel"/>
    <w:tmpl w:val="1812D88A"/>
    <w:lvl w:ilvl="0">
      <w:start w:val="1"/>
      <w:numFmt w:val="decimal"/>
      <w:lvlText w:val="%1)"/>
      <w:lvlJc w:val="left"/>
      <w:pPr>
        <w:ind w:left="408" w:hanging="408"/>
      </w:pPr>
      <w:rPr>
        <w:rFonts w:hint="default"/>
        <w:sz w:val="20"/>
        <w:szCs w:val="20"/>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0" w15:restartNumberingAfterBreak="0">
    <w:nsid w:val="1A403E0D"/>
    <w:multiLevelType w:val="hybridMultilevel"/>
    <w:tmpl w:val="611AB9F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C0E68"/>
    <w:multiLevelType w:val="multilevel"/>
    <w:tmpl w:val="A3B00A02"/>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B77E1D"/>
    <w:multiLevelType w:val="multilevel"/>
    <w:tmpl w:val="E20A144C"/>
    <w:lvl w:ilvl="0">
      <w:start w:val="6"/>
      <w:numFmt w:val="decimal"/>
      <w:lvlText w:val="%1."/>
      <w:lvlJc w:val="left"/>
      <w:pPr>
        <w:ind w:left="408" w:hanging="408"/>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3" w15:restartNumberingAfterBreak="0">
    <w:nsid w:val="23E71417"/>
    <w:multiLevelType w:val="hybridMultilevel"/>
    <w:tmpl w:val="567A16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E40016"/>
    <w:multiLevelType w:val="multilevel"/>
    <w:tmpl w:val="161ED23C"/>
    <w:lvl w:ilvl="0">
      <w:start w:val="4"/>
      <w:numFmt w:val="decimal"/>
      <w:lvlText w:val="%1."/>
      <w:lvlJc w:val="left"/>
      <w:pPr>
        <w:ind w:left="360" w:hanging="36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15" w15:restartNumberingAfterBreak="0">
    <w:nsid w:val="292D6599"/>
    <w:multiLevelType w:val="multilevel"/>
    <w:tmpl w:val="AF0287B2"/>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2D0D080B"/>
    <w:multiLevelType w:val="multilevel"/>
    <w:tmpl w:val="98520324"/>
    <w:lvl w:ilvl="0">
      <w:start w:val="8"/>
      <w:numFmt w:val="decimal"/>
      <w:lvlText w:val="%1."/>
      <w:lvlJc w:val="left"/>
      <w:pPr>
        <w:ind w:left="360" w:hanging="36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17" w15:restartNumberingAfterBreak="0">
    <w:nsid w:val="2DAC5EDE"/>
    <w:multiLevelType w:val="hybridMultilevel"/>
    <w:tmpl w:val="46DAA8E4"/>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F13E38"/>
    <w:multiLevelType w:val="multilevel"/>
    <w:tmpl w:val="AF0287B2"/>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6087DF8"/>
    <w:multiLevelType w:val="hybridMultilevel"/>
    <w:tmpl w:val="D130B74C"/>
    <w:lvl w:ilvl="0" w:tplc="6102ED1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7E734D"/>
    <w:multiLevelType w:val="multilevel"/>
    <w:tmpl w:val="4AFC2C84"/>
    <w:lvl w:ilvl="0">
      <w:start w:val="7"/>
      <w:numFmt w:val="decimal"/>
      <w:lvlText w:val="%1."/>
      <w:lvlJc w:val="left"/>
      <w:pPr>
        <w:ind w:left="360" w:hanging="36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21" w15:restartNumberingAfterBreak="0">
    <w:nsid w:val="4496692F"/>
    <w:multiLevelType w:val="multilevel"/>
    <w:tmpl w:val="3E2802F6"/>
    <w:lvl w:ilvl="0">
      <w:start w:val="5"/>
      <w:numFmt w:val="decimal"/>
      <w:lvlText w:val="%1."/>
      <w:lvlJc w:val="left"/>
      <w:pPr>
        <w:ind w:left="408" w:hanging="408"/>
      </w:pPr>
      <w:rPr>
        <w:rFonts w:eastAsia="Times New Roman" w:hint="default"/>
        <w:b w:val="0"/>
        <w:color w:val="000000"/>
      </w:rPr>
    </w:lvl>
    <w:lvl w:ilvl="1">
      <w:start w:val="1"/>
      <w:numFmt w:val="decimal"/>
      <w:lvlText w:val="%1.%2."/>
      <w:lvlJc w:val="left"/>
      <w:pPr>
        <w:ind w:left="720" w:hanging="72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1080" w:hanging="108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440" w:hanging="144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800" w:hanging="1800"/>
      </w:pPr>
      <w:rPr>
        <w:rFonts w:eastAsia="Times New Roman" w:hint="default"/>
        <w:b w:val="0"/>
        <w:color w:val="000000"/>
      </w:rPr>
    </w:lvl>
    <w:lvl w:ilvl="8">
      <w:start w:val="1"/>
      <w:numFmt w:val="decimal"/>
      <w:lvlText w:val="%1.%2.%3.%4.%5.%6.%7.%8.%9."/>
      <w:lvlJc w:val="left"/>
      <w:pPr>
        <w:ind w:left="2160" w:hanging="2160"/>
      </w:pPr>
      <w:rPr>
        <w:rFonts w:eastAsia="Times New Roman" w:hint="default"/>
        <w:b w:val="0"/>
        <w:color w:val="000000"/>
      </w:rPr>
    </w:lvl>
  </w:abstractNum>
  <w:abstractNum w:abstractNumId="22" w15:restartNumberingAfterBreak="0">
    <w:nsid w:val="4FDF702A"/>
    <w:multiLevelType w:val="multilevel"/>
    <w:tmpl w:val="A8E4B010"/>
    <w:lvl w:ilvl="0">
      <w:start w:val="5"/>
      <w:numFmt w:val="decimal"/>
      <w:lvlText w:val="%1."/>
      <w:lvlJc w:val="left"/>
      <w:pPr>
        <w:ind w:left="360" w:hanging="36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608" w:hanging="1800"/>
      </w:pPr>
      <w:rPr>
        <w:rFonts w:hint="default"/>
      </w:rPr>
    </w:lvl>
  </w:abstractNum>
  <w:abstractNum w:abstractNumId="23" w15:restartNumberingAfterBreak="0">
    <w:nsid w:val="681E1066"/>
    <w:multiLevelType w:val="hybridMultilevel"/>
    <w:tmpl w:val="03A42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4C0BCF"/>
    <w:multiLevelType w:val="hybridMultilevel"/>
    <w:tmpl w:val="611AB9F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AD51FC"/>
    <w:multiLevelType w:val="hybridMultilevel"/>
    <w:tmpl w:val="B906A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BC27BA"/>
    <w:multiLevelType w:val="hybridMultilevel"/>
    <w:tmpl w:val="D130B74C"/>
    <w:lvl w:ilvl="0" w:tplc="6102ED10">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771F30"/>
    <w:multiLevelType w:val="multilevel"/>
    <w:tmpl w:val="7868A0CA"/>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34157E3"/>
    <w:multiLevelType w:val="hybridMultilevel"/>
    <w:tmpl w:val="611AB9F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BF3ED6"/>
    <w:multiLevelType w:val="hybridMultilevel"/>
    <w:tmpl w:val="611AB9FA"/>
    <w:lvl w:ilvl="0" w:tplc="65C0171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EF3F05"/>
    <w:multiLevelType w:val="hybridMultilevel"/>
    <w:tmpl w:val="A5425A68"/>
    <w:lvl w:ilvl="0" w:tplc="C804B878">
      <w:start w:val="1"/>
      <w:numFmt w:val="bullet"/>
      <w:lvlText w:val=""/>
      <w:lvlJc w:val="left"/>
      <w:pPr>
        <w:ind w:left="1921" w:hanging="360"/>
      </w:pPr>
      <w:rPr>
        <w:rFonts w:ascii="Symbol" w:hAnsi="Symbol" w:hint="default"/>
      </w:rPr>
    </w:lvl>
    <w:lvl w:ilvl="1" w:tplc="04190003" w:tentative="1">
      <w:start w:val="1"/>
      <w:numFmt w:val="bullet"/>
      <w:lvlText w:val="o"/>
      <w:lvlJc w:val="left"/>
      <w:pPr>
        <w:ind w:left="2641" w:hanging="360"/>
      </w:pPr>
      <w:rPr>
        <w:rFonts w:ascii="Courier New" w:hAnsi="Courier New" w:cs="Courier New" w:hint="default"/>
      </w:rPr>
    </w:lvl>
    <w:lvl w:ilvl="2" w:tplc="04190005" w:tentative="1">
      <w:start w:val="1"/>
      <w:numFmt w:val="bullet"/>
      <w:lvlText w:val=""/>
      <w:lvlJc w:val="left"/>
      <w:pPr>
        <w:ind w:left="3361" w:hanging="360"/>
      </w:pPr>
      <w:rPr>
        <w:rFonts w:ascii="Wingdings" w:hAnsi="Wingdings" w:hint="default"/>
      </w:rPr>
    </w:lvl>
    <w:lvl w:ilvl="3" w:tplc="04190001" w:tentative="1">
      <w:start w:val="1"/>
      <w:numFmt w:val="bullet"/>
      <w:lvlText w:val=""/>
      <w:lvlJc w:val="left"/>
      <w:pPr>
        <w:ind w:left="4081" w:hanging="360"/>
      </w:pPr>
      <w:rPr>
        <w:rFonts w:ascii="Symbol" w:hAnsi="Symbol" w:hint="default"/>
      </w:rPr>
    </w:lvl>
    <w:lvl w:ilvl="4" w:tplc="04190003" w:tentative="1">
      <w:start w:val="1"/>
      <w:numFmt w:val="bullet"/>
      <w:lvlText w:val="o"/>
      <w:lvlJc w:val="left"/>
      <w:pPr>
        <w:ind w:left="4801" w:hanging="360"/>
      </w:pPr>
      <w:rPr>
        <w:rFonts w:ascii="Courier New" w:hAnsi="Courier New" w:cs="Courier New" w:hint="default"/>
      </w:rPr>
    </w:lvl>
    <w:lvl w:ilvl="5" w:tplc="04190005" w:tentative="1">
      <w:start w:val="1"/>
      <w:numFmt w:val="bullet"/>
      <w:lvlText w:val=""/>
      <w:lvlJc w:val="left"/>
      <w:pPr>
        <w:ind w:left="5521" w:hanging="360"/>
      </w:pPr>
      <w:rPr>
        <w:rFonts w:ascii="Wingdings" w:hAnsi="Wingdings" w:hint="default"/>
      </w:rPr>
    </w:lvl>
    <w:lvl w:ilvl="6" w:tplc="04190001" w:tentative="1">
      <w:start w:val="1"/>
      <w:numFmt w:val="bullet"/>
      <w:lvlText w:val=""/>
      <w:lvlJc w:val="left"/>
      <w:pPr>
        <w:ind w:left="6241" w:hanging="360"/>
      </w:pPr>
      <w:rPr>
        <w:rFonts w:ascii="Symbol" w:hAnsi="Symbol" w:hint="default"/>
      </w:rPr>
    </w:lvl>
    <w:lvl w:ilvl="7" w:tplc="04190003" w:tentative="1">
      <w:start w:val="1"/>
      <w:numFmt w:val="bullet"/>
      <w:lvlText w:val="o"/>
      <w:lvlJc w:val="left"/>
      <w:pPr>
        <w:ind w:left="6961" w:hanging="360"/>
      </w:pPr>
      <w:rPr>
        <w:rFonts w:ascii="Courier New" w:hAnsi="Courier New" w:cs="Courier New" w:hint="default"/>
      </w:rPr>
    </w:lvl>
    <w:lvl w:ilvl="8" w:tplc="04190005" w:tentative="1">
      <w:start w:val="1"/>
      <w:numFmt w:val="bullet"/>
      <w:lvlText w:val=""/>
      <w:lvlJc w:val="left"/>
      <w:pPr>
        <w:ind w:left="7681" w:hanging="360"/>
      </w:pPr>
      <w:rPr>
        <w:rFonts w:ascii="Wingdings" w:hAnsi="Wingdings" w:hint="default"/>
      </w:rPr>
    </w:lvl>
  </w:abstractNum>
  <w:abstractNum w:abstractNumId="31" w15:restartNumberingAfterBreak="0">
    <w:nsid w:val="7F326695"/>
    <w:multiLevelType w:val="multilevel"/>
    <w:tmpl w:val="3E2802F6"/>
    <w:lvl w:ilvl="0">
      <w:start w:val="5"/>
      <w:numFmt w:val="decimal"/>
      <w:lvlText w:val="%1."/>
      <w:lvlJc w:val="left"/>
      <w:pPr>
        <w:ind w:left="408" w:hanging="408"/>
      </w:pPr>
      <w:rPr>
        <w:rFonts w:eastAsia="Times New Roman" w:hint="default"/>
        <w:b w:val="0"/>
        <w:color w:val="000000"/>
      </w:rPr>
    </w:lvl>
    <w:lvl w:ilvl="1">
      <w:start w:val="1"/>
      <w:numFmt w:val="decimal"/>
      <w:lvlText w:val="%1.%2."/>
      <w:lvlJc w:val="left"/>
      <w:pPr>
        <w:ind w:left="720" w:hanging="72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1080" w:hanging="108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440" w:hanging="144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800" w:hanging="1800"/>
      </w:pPr>
      <w:rPr>
        <w:rFonts w:eastAsia="Times New Roman" w:hint="default"/>
        <w:b w:val="0"/>
        <w:color w:val="000000"/>
      </w:rPr>
    </w:lvl>
    <w:lvl w:ilvl="8">
      <w:start w:val="1"/>
      <w:numFmt w:val="decimal"/>
      <w:lvlText w:val="%1.%2.%3.%4.%5.%6.%7.%8.%9."/>
      <w:lvlJc w:val="left"/>
      <w:pPr>
        <w:ind w:left="2160" w:hanging="2160"/>
      </w:pPr>
      <w:rPr>
        <w:rFonts w:eastAsia="Times New Roman" w:hint="default"/>
        <w:b w:val="0"/>
        <w:color w:val="000000"/>
      </w:rPr>
    </w:lvl>
  </w:abstractNum>
  <w:num w:numId="1">
    <w:abstractNumId w:val="23"/>
  </w:num>
  <w:num w:numId="2">
    <w:abstractNumId w:val="10"/>
  </w:num>
  <w:num w:numId="3">
    <w:abstractNumId w:val="26"/>
  </w:num>
  <w:num w:numId="4">
    <w:abstractNumId w:val="7"/>
  </w:num>
  <w:num w:numId="5">
    <w:abstractNumId w:val="13"/>
  </w:num>
  <w:num w:numId="6">
    <w:abstractNumId w:val="0"/>
  </w:num>
  <w:num w:numId="7">
    <w:abstractNumId w:val="5"/>
  </w:num>
  <w:num w:numId="8">
    <w:abstractNumId w:val="4"/>
  </w:num>
  <w:num w:numId="9">
    <w:abstractNumId w:val="29"/>
  </w:num>
  <w:num w:numId="10">
    <w:abstractNumId w:val="19"/>
  </w:num>
  <w:num w:numId="11">
    <w:abstractNumId w:val="2"/>
  </w:num>
  <w:num w:numId="12">
    <w:abstractNumId w:val="28"/>
  </w:num>
  <w:num w:numId="13">
    <w:abstractNumId w:val="24"/>
  </w:num>
  <w:num w:numId="14">
    <w:abstractNumId w:val="11"/>
  </w:num>
  <w:num w:numId="15">
    <w:abstractNumId w:val="1"/>
  </w:num>
  <w:num w:numId="16">
    <w:abstractNumId w:val="31"/>
  </w:num>
  <w:num w:numId="17">
    <w:abstractNumId w:val="21"/>
  </w:num>
  <w:num w:numId="18">
    <w:abstractNumId w:val="12"/>
  </w:num>
  <w:num w:numId="19">
    <w:abstractNumId w:val="9"/>
  </w:num>
  <w:num w:numId="20">
    <w:abstractNumId w:val="17"/>
  </w:num>
  <w:num w:numId="21">
    <w:abstractNumId w:val="8"/>
  </w:num>
  <w:num w:numId="22">
    <w:abstractNumId w:val="6"/>
  </w:num>
  <w:num w:numId="23">
    <w:abstractNumId w:val="14"/>
  </w:num>
  <w:num w:numId="24">
    <w:abstractNumId w:val="22"/>
  </w:num>
  <w:num w:numId="25">
    <w:abstractNumId w:val="20"/>
  </w:num>
  <w:num w:numId="26">
    <w:abstractNumId w:val="15"/>
  </w:num>
  <w:num w:numId="27">
    <w:abstractNumId w:val="16"/>
  </w:num>
  <w:num w:numId="28">
    <w:abstractNumId w:val="30"/>
  </w:num>
  <w:num w:numId="29">
    <w:abstractNumId w:val="25"/>
  </w:num>
  <w:num w:numId="30">
    <w:abstractNumId w:val="18"/>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DE"/>
    <w:rsid w:val="00016B02"/>
    <w:rsid w:val="00090FF8"/>
    <w:rsid w:val="00092C63"/>
    <w:rsid w:val="000C1642"/>
    <w:rsid w:val="000E2A16"/>
    <w:rsid w:val="000F0BB0"/>
    <w:rsid w:val="000F3B2B"/>
    <w:rsid w:val="001324CD"/>
    <w:rsid w:val="001424D3"/>
    <w:rsid w:val="00150B1C"/>
    <w:rsid w:val="00196BAD"/>
    <w:rsid w:val="001C1EB4"/>
    <w:rsid w:val="001E27BF"/>
    <w:rsid w:val="00216BB9"/>
    <w:rsid w:val="002825FE"/>
    <w:rsid w:val="00295B32"/>
    <w:rsid w:val="00295D7B"/>
    <w:rsid w:val="002B3790"/>
    <w:rsid w:val="002D2892"/>
    <w:rsid w:val="002F4EBF"/>
    <w:rsid w:val="00332921"/>
    <w:rsid w:val="003426B7"/>
    <w:rsid w:val="00353A8E"/>
    <w:rsid w:val="00360228"/>
    <w:rsid w:val="00386C29"/>
    <w:rsid w:val="003E4BA2"/>
    <w:rsid w:val="003F012B"/>
    <w:rsid w:val="0040110F"/>
    <w:rsid w:val="00430F50"/>
    <w:rsid w:val="00450E54"/>
    <w:rsid w:val="00452BA6"/>
    <w:rsid w:val="00453FC5"/>
    <w:rsid w:val="0049322D"/>
    <w:rsid w:val="00496DDF"/>
    <w:rsid w:val="004B0FCC"/>
    <w:rsid w:val="004C4A81"/>
    <w:rsid w:val="004E2501"/>
    <w:rsid w:val="00504516"/>
    <w:rsid w:val="00505186"/>
    <w:rsid w:val="005053D1"/>
    <w:rsid w:val="00525762"/>
    <w:rsid w:val="005323AE"/>
    <w:rsid w:val="005530A7"/>
    <w:rsid w:val="00566EDB"/>
    <w:rsid w:val="00572534"/>
    <w:rsid w:val="005942EF"/>
    <w:rsid w:val="005D0843"/>
    <w:rsid w:val="005D5A99"/>
    <w:rsid w:val="005F71E5"/>
    <w:rsid w:val="006011B8"/>
    <w:rsid w:val="006024B7"/>
    <w:rsid w:val="00610F29"/>
    <w:rsid w:val="006343F6"/>
    <w:rsid w:val="00640B79"/>
    <w:rsid w:val="00684BD9"/>
    <w:rsid w:val="00697E57"/>
    <w:rsid w:val="006A09A9"/>
    <w:rsid w:val="00707211"/>
    <w:rsid w:val="007169B1"/>
    <w:rsid w:val="007172CC"/>
    <w:rsid w:val="00736B30"/>
    <w:rsid w:val="0073726E"/>
    <w:rsid w:val="00740629"/>
    <w:rsid w:val="00747EA7"/>
    <w:rsid w:val="00760360"/>
    <w:rsid w:val="007A11CC"/>
    <w:rsid w:val="007D6E64"/>
    <w:rsid w:val="007E5F4C"/>
    <w:rsid w:val="00806B5B"/>
    <w:rsid w:val="00833C2A"/>
    <w:rsid w:val="0084308A"/>
    <w:rsid w:val="00851B88"/>
    <w:rsid w:val="00870D66"/>
    <w:rsid w:val="00886A42"/>
    <w:rsid w:val="008A7E85"/>
    <w:rsid w:val="008B65DE"/>
    <w:rsid w:val="008D5DB2"/>
    <w:rsid w:val="008E73EB"/>
    <w:rsid w:val="008F0A39"/>
    <w:rsid w:val="00920C01"/>
    <w:rsid w:val="00923DE5"/>
    <w:rsid w:val="009250C5"/>
    <w:rsid w:val="009451F9"/>
    <w:rsid w:val="00971E79"/>
    <w:rsid w:val="009958FC"/>
    <w:rsid w:val="009B3ECD"/>
    <w:rsid w:val="009B3FFD"/>
    <w:rsid w:val="009D3F22"/>
    <w:rsid w:val="009E22CE"/>
    <w:rsid w:val="009E6F13"/>
    <w:rsid w:val="00A45DE4"/>
    <w:rsid w:val="00AB2729"/>
    <w:rsid w:val="00AC0D19"/>
    <w:rsid w:val="00B338DA"/>
    <w:rsid w:val="00B43227"/>
    <w:rsid w:val="00B8350C"/>
    <w:rsid w:val="00BB60E4"/>
    <w:rsid w:val="00C1407D"/>
    <w:rsid w:val="00C4301C"/>
    <w:rsid w:val="00C46640"/>
    <w:rsid w:val="00CB5CAD"/>
    <w:rsid w:val="00D00A86"/>
    <w:rsid w:val="00D45478"/>
    <w:rsid w:val="00D50427"/>
    <w:rsid w:val="00D53C97"/>
    <w:rsid w:val="00D53F5B"/>
    <w:rsid w:val="00DE74BD"/>
    <w:rsid w:val="00DF25B6"/>
    <w:rsid w:val="00E0037F"/>
    <w:rsid w:val="00E03963"/>
    <w:rsid w:val="00E26385"/>
    <w:rsid w:val="00E36BDA"/>
    <w:rsid w:val="00E41222"/>
    <w:rsid w:val="00E43911"/>
    <w:rsid w:val="00E85E05"/>
    <w:rsid w:val="00F00F40"/>
    <w:rsid w:val="00F1219F"/>
    <w:rsid w:val="00F23E9F"/>
    <w:rsid w:val="00F46AA4"/>
    <w:rsid w:val="00F55E12"/>
    <w:rsid w:val="00F825F5"/>
    <w:rsid w:val="00F87D89"/>
    <w:rsid w:val="00F946CF"/>
    <w:rsid w:val="00F948D2"/>
    <w:rsid w:val="00FA68DB"/>
    <w:rsid w:val="00FC6869"/>
    <w:rsid w:val="00FE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23149-651D-42D2-A8D7-A78A5C39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DB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8B65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2"/>
    <w:basedOn w:val="a"/>
    <w:next w:val="2"/>
    <w:autoRedefine/>
    <w:rsid w:val="008B65DE"/>
    <w:pPr>
      <w:spacing w:after="160" w:line="240" w:lineRule="exact"/>
    </w:pPr>
    <w:rPr>
      <w:sz w:val="24"/>
      <w:lang w:val="en-US" w:eastAsia="en-US"/>
    </w:rPr>
  </w:style>
  <w:style w:type="character" w:customStyle="1" w:styleId="20">
    <w:name w:val="Заголовок 2 Знак"/>
    <w:basedOn w:val="a0"/>
    <w:link w:val="2"/>
    <w:uiPriority w:val="9"/>
    <w:semiHidden/>
    <w:rsid w:val="008B65DE"/>
    <w:rPr>
      <w:rFonts w:asciiTheme="majorHAnsi" w:eastAsiaTheme="majorEastAsia" w:hAnsiTheme="majorHAnsi" w:cstheme="majorBidi"/>
      <w:color w:val="2F5496" w:themeColor="accent1" w:themeShade="BF"/>
      <w:sz w:val="26"/>
      <w:szCs w:val="26"/>
      <w:lang w:eastAsia="ru-RU"/>
    </w:rPr>
  </w:style>
  <w:style w:type="character" w:styleId="a3">
    <w:name w:val="Hyperlink"/>
    <w:basedOn w:val="a0"/>
    <w:uiPriority w:val="99"/>
    <w:unhideWhenUsed/>
    <w:rsid w:val="008B65DE"/>
    <w:rPr>
      <w:color w:val="0563C1" w:themeColor="hyperlink"/>
      <w:u w:val="single"/>
    </w:rPr>
  </w:style>
  <w:style w:type="character" w:customStyle="1" w:styleId="1">
    <w:name w:val="Неразрешенное упоминание1"/>
    <w:basedOn w:val="a0"/>
    <w:uiPriority w:val="99"/>
    <w:semiHidden/>
    <w:unhideWhenUsed/>
    <w:rsid w:val="008B65DE"/>
    <w:rPr>
      <w:color w:val="605E5C"/>
      <w:shd w:val="clear" w:color="auto" w:fill="E1DFDD"/>
    </w:rPr>
  </w:style>
  <w:style w:type="table" w:styleId="a4">
    <w:name w:val="Table Grid"/>
    <w:basedOn w:val="a1"/>
    <w:uiPriority w:val="59"/>
    <w:rsid w:val="008B65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65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Основной текст (2)_"/>
    <w:link w:val="210"/>
    <w:rsid w:val="00747EA7"/>
    <w:rPr>
      <w:rFonts w:ascii="Arial" w:hAnsi="Arial"/>
      <w:shd w:val="clear" w:color="auto" w:fill="FFFFFF"/>
    </w:rPr>
  </w:style>
  <w:style w:type="paragraph" w:customStyle="1" w:styleId="210">
    <w:name w:val="Основной текст (2)1"/>
    <w:basedOn w:val="a"/>
    <w:link w:val="22"/>
    <w:rsid w:val="00747EA7"/>
    <w:pPr>
      <w:widowControl w:val="0"/>
      <w:shd w:val="clear" w:color="auto" w:fill="FFFFFF"/>
      <w:spacing w:after="300" w:line="274" w:lineRule="exact"/>
      <w:ind w:hanging="760"/>
      <w:jc w:val="center"/>
    </w:pPr>
    <w:rPr>
      <w:rFonts w:ascii="Arial" w:eastAsiaTheme="minorHAnsi" w:hAnsi="Arial" w:cstheme="minorBidi"/>
      <w:sz w:val="22"/>
      <w:szCs w:val="22"/>
      <w:lang w:eastAsia="en-US"/>
    </w:rPr>
  </w:style>
  <w:style w:type="paragraph" w:styleId="a5">
    <w:name w:val="header"/>
    <w:basedOn w:val="a"/>
    <w:link w:val="a6"/>
    <w:unhideWhenUsed/>
    <w:rsid w:val="00747EA7"/>
    <w:pPr>
      <w:tabs>
        <w:tab w:val="center" w:pos="4677"/>
        <w:tab w:val="right" w:pos="9355"/>
      </w:tabs>
    </w:pPr>
  </w:style>
  <w:style w:type="character" w:customStyle="1" w:styleId="a6">
    <w:name w:val="Верхний колонтитул Знак"/>
    <w:basedOn w:val="a0"/>
    <w:link w:val="a5"/>
    <w:rsid w:val="00747EA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47EA7"/>
    <w:pPr>
      <w:tabs>
        <w:tab w:val="center" w:pos="4677"/>
        <w:tab w:val="right" w:pos="9355"/>
      </w:tabs>
    </w:pPr>
  </w:style>
  <w:style w:type="character" w:customStyle="1" w:styleId="a8">
    <w:name w:val="Нижний колонтитул Знак"/>
    <w:basedOn w:val="a0"/>
    <w:link w:val="a7"/>
    <w:uiPriority w:val="99"/>
    <w:rsid w:val="00747EA7"/>
    <w:rPr>
      <w:rFonts w:ascii="Times New Roman" w:eastAsia="Times New Roman" w:hAnsi="Times New Roman" w:cs="Times New Roman"/>
      <w:sz w:val="20"/>
      <w:szCs w:val="20"/>
      <w:lang w:eastAsia="ru-RU"/>
    </w:rPr>
  </w:style>
  <w:style w:type="paragraph" w:styleId="a9">
    <w:name w:val="Intense Quote"/>
    <w:basedOn w:val="a"/>
    <w:next w:val="a"/>
    <w:link w:val="aa"/>
    <w:uiPriority w:val="30"/>
    <w:qFormat/>
    <w:rsid w:val="0040110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a">
    <w:name w:val="Выделенная цитата Знак"/>
    <w:basedOn w:val="a0"/>
    <w:link w:val="a9"/>
    <w:uiPriority w:val="30"/>
    <w:rsid w:val="0040110F"/>
    <w:rPr>
      <w:rFonts w:ascii="Times New Roman" w:eastAsia="Times New Roman" w:hAnsi="Times New Roman" w:cs="Times New Roman"/>
      <w:i/>
      <w:iCs/>
      <w:color w:val="4472C4" w:themeColor="accent1"/>
      <w:sz w:val="20"/>
      <w:szCs w:val="20"/>
      <w:lang w:eastAsia="ru-RU"/>
    </w:rPr>
  </w:style>
  <w:style w:type="character" w:styleId="ab">
    <w:name w:val="Subtle Reference"/>
    <w:basedOn w:val="a0"/>
    <w:uiPriority w:val="31"/>
    <w:qFormat/>
    <w:rsid w:val="008F0A39"/>
    <w:rPr>
      <w:smallCaps/>
      <w:color w:val="5A5A5A" w:themeColor="text1" w:themeTint="A5"/>
    </w:rPr>
  </w:style>
  <w:style w:type="paragraph" w:styleId="ac">
    <w:name w:val="List Paragraph"/>
    <w:basedOn w:val="a"/>
    <w:uiPriority w:val="34"/>
    <w:qFormat/>
    <w:rsid w:val="001E27BF"/>
    <w:pPr>
      <w:ind w:left="720"/>
      <w:contextualSpacing/>
    </w:pPr>
  </w:style>
  <w:style w:type="paragraph" w:styleId="ad">
    <w:name w:val="Balloon Text"/>
    <w:basedOn w:val="a"/>
    <w:link w:val="ae"/>
    <w:uiPriority w:val="99"/>
    <w:semiHidden/>
    <w:unhideWhenUsed/>
    <w:rsid w:val="00016B02"/>
    <w:rPr>
      <w:rFonts w:ascii="Tahoma" w:hAnsi="Tahoma" w:cs="Tahoma"/>
      <w:sz w:val="16"/>
      <w:szCs w:val="16"/>
    </w:rPr>
  </w:style>
  <w:style w:type="character" w:customStyle="1" w:styleId="ae">
    <w:name w:val="Текст выноски Знак"/>
    <w:basedOn w:val="a0"/>
    <w:link w:val="ad"/>
    <w:uiPriority w:val="99"/>
    <w:semiHidden/>
    <w:rsid w:val="00016B02"/>
    <w:rPr>
      <w:rFonts w:ascii="Tahoma" w:eastAsia="Times New Roman" w:hAnsi="Tahoma" w:cs="Tahoma"/>
      <w:sz w:val="16"/>
      <w:szCs w:val="16"/>
      <w:lang w:eastAsia="ru-RU"/>
    </w:rPr>
  </w:style>
  <w:style w:type="paragraph" w:styleId="af">
    <w:name w:val="Normal (Web)"/>
    <w:basedOn w:val="a"/>
    <w:rsid w:val="007D6E64"/>
    <w:pPr>
      <w:spacing w:before="100" w:beforeAutospacing="1" w:after="100" w:afterAutospacing="1"/>
    </w:pPr>
    <w:rPr>
      <w:sz w:val="24"/>
      <w:szCs w:val="24"/>
    </w:rPr>
  </w:style>
  <w:style w:type="character" w:customStyle="1" w:styleId="8">
    <w:name w:val="Основной текст (8)_"/>
    <w:basedOn w:val="a0"/>
    <w:link w:val="80"/>
    <w:rsid w:val="007D6E64"/>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7D6E64"/>
    <w:pPr>
      <w:widowControl w:val="0"/>
      <w:shd w:val="clear" w:color="auto" w:fill="FFFFFF"/>
      <w:spacing w:line="0" w:lineRule="atLeast"/>
    </w:pPr>
    <w:rPr>
      <w:b/>
      <w:bCs/>
      <w:sz w:val="22"/>
      <w:szCs w:val="22"/>
      <w:lang w:eastAsia="en-US"/>
    </w:rPr>
  </w:style>
  <w:style w:type="character" w:customStyle="1" w:styleId="10">
    <w:name w:val="Заголовок №1_"/>
    <w:basedOn w:val="a0"/>
    <w:link w:val="11"/>
    <w:rsid w:val="007D6E64"/>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7D6E64"/>
    <w:pPr>
      <w:widowControl w:val="0"/>
      <w:shd w:val="clear" w:color="auto" w:fill="FFFFFF"/>
      <w:spacing w:line="0" w:lineRule="atLeast"/>
      <w:outlineLvl w:val="0"/>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459">
      <w:bodyDiv w:val="1"/>
      <w:marLeft w:val="0"/>
      <w:marRight w:val="0"/>
      <w:marTop w:val="0"/>
      <w:marBottom w:val="0"/>
      <w:divBdr>
        <w:top w:val="none" w:sz="0" w:space="0" w:color="auto"/>
        <w:left w:val="none" w:sz="0" w:space="0" w:color="auto"/>
        <w:bottom w:val="none" w:sz="0" w:space="0" w:color="auto"/>
        <w:right w:val="none" w:sz="0" w:space="0" w:color="auto"/>
      </w:divBdr>
    </w:div>
    <w:div w:id="173003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F1C587C4314E1D8B62C9DD2AE6FBFB"/>
        <w:category>
          <w:name w:val="Общие"/>
          <w:gallery w:val="placeholder"/>
        </w:category>
        <w:types>
          <w:type w:val="bbPlcHdr"/>
        </w:types>
        <w:behaviors>
          <w:behavior w:val="content"/>
        </w:behaviors>
        <w:guid w:val="{3073D263-5169-40C8-AE08-1E0F551DC71E}"/>
      </w:docPartPr>
      <w:docPartBody>
        <w:p w:rsidR="002703BA" w:rsidRDefault="00203C3F" w:rsidP="00203C3F">
          <w:pPr>
            <w:pStyle w:val="38F1C587C4314E1D8B62C9DD2AE6FBFB"/>
          </w:pPr>
          <w:r>
            <w:rPr>
              <w:caps/>
              <w:color w:val="FFFFFF" w:themeColor="background1"/>
              <w:sz w:val="18"/>
              <w:szCs w:val="18"/>
            </w:rPr>
            <w:t>[Название документа]</w:t>
          </w:r>
        </w:p>
      </w:docPartBody>
    </w:docPart>
    <w:docPart>
      <w:docPartPr>
        <w:name w:val="053ED22C4180436D988F4CE3B0E49C2D"/>
        <w:category>
          <w:name w:val="Общие"/>
          <w:gallery w:val="placeholder"/>
        </w:category>
        <w:types>
          <w:type w:val="bbPlcHdr"/>
        </w:types>
        <w:behaviors>
          <w:behavior w:val="content"/>
        </w:behaviors>
        <w:guid w:val="{5B0489BC-0D9B-4BA2-BDB1-3AD8602C0286}"/>
      </w:docPartPr>
      <w:docPartBody>
        <w:p w:rsidR="002703BA" w:rsidRDefault="00203C3F" w:rsidP="00203C3F">
          <w:pPr>
            <w:pStyle w:val="053ED22C4180436D988F4CE3B0E49C2D"/>
          </w:pPr>
          <w:r>
            <w:rPr>
              <w:caps/>
              <w:color w:val="FFFFFF" w:themeColor="background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3F"/>
    <w:rsid w:val="001F319A"/>
    <w:rsid w:val="00203C3F"/>
    <w:rsid w:val="002703BA"/>
    <w:rsid w:val="005452D2"/>
    <w:rsid w:val="00812F8F"/>
    <w:rsid w:val="009E0F79"/>
    <w:rsid w:val="00BA3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8F1C587C4314E1D8B62C9DD2AE6FBFB">
    <w:name w:val="38F1C587C4314E1D8B62C9DD2AE6FBFB"/>
    <w:rsid w:val="00203C3F"/>
  </w:style>
  <w:style w:type="paragraph" w:customStyle="1" w:styleId="053ED22C4180436D988F4CE3B0E49C2D">
    <w:name w:val="053ED22C4180436D988F4CE3B0E49C2D"/>
    <w:rsid w:val="00203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E053-171A-4264-A434-65DE1F5E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 ОДПО "УМЦ КА", тел. (495) 128-44-15</dc:title>
  <dc:creator>www.umcrka.ru</dc:creator>
  <cp:lastModifiedBy>Ерофеева Е.А.</cp:lastModifiedBy>
  <cp:revision>3</cp:revision>
  <cp:lastPrinted>2020-09-03T08:49:00Z</cp:lastPrinted>
  <dcterms:created xsi:type="dcterms:W3CDTF">2021-03-10T09:27:00Z</dcterms:created>
  <dcterms:modified xsi:type="dcterms:W3CDTF">2021-03-10T09:38:00Z</dcterms:modified>
</cp:coreProperties>
</file>