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87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7F49CC" w:rsidRPr="00016B02" w:rsidTr="009375DF">
        <w:trPr>
          <w:trHeight w:val="1138"/>
        </w:trPr>
        <w:tc>
          <w:tcPr>
            <w:tcW w:w="10877" w:type="dxa"/>
            <w:vAlign w:val="center"/>
          </w:tcPr>
          <w:p w:rsidR="007F49CC" w:rsidRPr="00016B02" w:rsidRDefault="00FE7A06" w:rsidP="009375DF">
            <w:pPr>
              <w:jc w:val="center"/>
              <w:rPr>
                <w:rFonts w:ascii="Arial" w:hAnsi="Arial" w:cs="Arial"/>
                <w:b/>
                <w:color w:val="14435B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14435B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1DED18B" wp14:editId="7C198E38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-57150</wp:posOffset>
                  </wp:positionV>
                  <wp:extent cx="1205865" cy="12617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f4"/>
              <w:tblW w:w="10235" w:type="dxa"/>
              <w:tblLook w:val="04A0" w:firstRow="1" w:lastRow="0" w:firstColumn="1" w:lastColumn="0" w:noHBand="0" w:noVBand="1"/>
            </w:tblPr>
            <w:tblGrid>
              <w:gridCol w:w="2444"/>
              <w:gridCol w:w="5098"/>
              <w:gridCol w:w="2693"/>
            </w:tblGrid>
            <w:tr w:rsidR="007F49CC" w:rsidRPr="00016B02" w:rsidTr="009375DF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016B02" w:rsidRDefault="007F49CC" w:rsidP="009375DF">
                  <w:pPr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szCs w:val="18"/>
                    </w:rPr>
                    <w:t>Частное учреждение</w:t>
                  </w:r>
                </w:p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016B02">
                    <w:rPr>
                      <w:rFonts w:ascii="Arial" w:hAnsi="Arial" w:cs="Arial"/>
                      <w:sz w:val="18"/>
                      <w:szCs w:val="18"/>
                    </w:rPr>
                    <w:t>Организация дополнительного профессионального образования</w:t>
                  </w:r>
                </w:p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016B02">
                    <w:rPr>
                      <w:rFonts w:ascii="Arial" w:hAnsi="Arial" w:cs="Arial"/>
                      <w:b/>
                      <w:sz w:val="24"/>
                    </w:rPr>
                    <w:t>УЧЕБНО-МЕТОДИЧЕСКИЙ ЦЕНТР</w:t>
                  </w:r>
                </w:p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b/>
                    </w:rPr>
                  </w:pPr>
                  <w:r w:rsidRPr="00016B02">
                    <w:rPr>
                      <w:rFonts w:ascii="Arial" w:hAnsi="Arial" w:cs="Arial"/>
                      <w:b/>
                      <w:sz w:val="24"/>
                    </w:rPr>
                    <w:t>КОЛЛЕГИИ АУДИТОРОВ</w:t>
                  </w:r>
                </w:p>
                <w:p w:rsidR="007F49CC" w:rsidRPr="00016B02" w:rsidRDefault="007F49CC" w:rsidP="009375DF">
                  <w:pPr>
                    <w:pStyle w:val="af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szCs w:val="18"/>
                    </w:rPr>
                    <w:t>Лицензия на образовательную деятельность</w:t>
                  </w:r>
                </w:p>
                <w:p w:rsidR="007F49CC" w:rsidRPr="00016B02" w:rsidRDefault="007F49CC" w:rsidP="009375D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szCs w:val="18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(495)988-52-50</w:t>
                  </w:r>
                </w:p>
                <w:p w:rsidR="007F49CC" w:rsidRPr="00016B02" w:rsidRDefault="007F49CC" w:rsidP="009375DF">
                  <w:pPr>
                    <w:pStyle w:val="af5"/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</w:p>
                <w:p w:rsidR="007F49CC" w:rsidRPr="00016B02" w:rsidRDefault="007F49CC" w:rsidP="009375DF">
                  <w:pPr>
                    <w:pStyle w:val="af5"/>
                    <w:tabs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7F49CC" w:rsidRPr="00016B02" w:rsidRDefault="007F49CC" w:rsidP="009375DF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7F49CC" w:rsidRDefault="007F49CC" w:rsidP="007F49CC"/>
    <w:tbl>
      <w:tblPr>
        <w:tblW w:w="99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26CF4" w:rsidRPr="00A26CF4" w:rsidTr="00A26CF4">
        <w:trPr>
          <w:jc w:val="center"/>
        </w:trPr>
        <w:tc>
          <w:tcPr>
            <w:tcW w:w="9923" w:type="dxa"/>
          </w:tcPr>
          <w:p w:rsidR="00A26CF4" w:rsidRPr="00A26CF4" w:rsidRDefault="00A26CF4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A26CF4" w:rsidRPr="00A26CF4" w:rsidRDefault="00FE7A06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="00A26CF4"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A26CF4" w:rsidRPr="00A26CF4" w:rsidRDefault="00A26CF4" w:rsidP="00A26CF4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А.Л.Руф</w:t>
            </w:r>
          </w:p>
        </w:tc>
      </w:tr>
    </w:tbl>
    <w:p w:rsidR="00A26CF4" w:rsidRPr="00A26CF4" w:rsidRDefault="00A26CF4" w:rsidP="00A26CF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26CF4" w:rsidRDefault="00A26CF4" w:rsidP="00A26CF4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A26CF4" w:rsidRPr="00A26CF4" w:rsidRDefault="00A26CF4" w:rsidP="00A26CF4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A26CF4" w:rsidRPr="00A26CF4" w:rsidRDefault="00A26CF4" w:rsidP="00A26C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26CF4" w:rsidRPr="00FE7A06" w:rsidRDefault="00A26CF4" w:rsidP="00A26CF4">
      <w:pPr>
        <w:spacing w:after="1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E7A06">
        <w:rPr>
          <w:rFonts w:ascii="Arial" w:hAnsi="Arial" w:cs="Arial"/>
          <w:b/>
          <w:bCs/>
          <w:sz w:val="24"/>
          <w:szCs w:val="24"/>
        </w:rPr>
        <w:t>«Практика применения МСА: формирование аудиторского заключения»</w:t>
      </w:r>
    </w:p>
    <w:bookmarkEnd w:id="0"/>
    <w:p w:rsidR="00A26CF4" w:rsidRPr="00A26CF4" w:rsidRDefault="00A26CF4" w:rsidP="00A26CF4">
      <w:pPr>
        <w:overflowPunct w:val="0"/>
        <w:autoSpaceDE w:val="0"/>
        <w:autoSpaceDN w:val="0"/>
        <w:adjustRightInd w:val="0"/>
        <w:ind w:right="113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</w:rPr>
      </w:pPr>
      <w:r w:rsidRPr="00A26CF4">
        <w:rPr>
          <w:rFonts w:ascii="Arial" w:hAnsi="Arial" w:cs="Arial"/>
          <w:b/>
          <w:i/>
          <w:color w:val="000000"/>
          <w:sz w:val="24"/>
          <w:szCs w:val="24"/>
        </w:rPr>
        <w:t>(40 академических часов)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Цель программы - изучение системы международных стандартов аудита, и формирование навыков их применения в практической деятельности аудиторов при формировании аудиторского заключения.</w:t>
      </w:r>
    </w:p>
    <w:p w:rsidR="00A26CF4" w:rsidRDefault="00A26CF4" w:rsidP="00A26CF4">
      <w:pPr>
        <w:spacing w:after="140"/>
        <w:jc w:val="both"/>
        <w:rPr>
          <w:rFonts w:ascii="Arial" w:hAnsi="Arial" w:cs="Arial"/>
          <w:b/>
          <w:bCs/>
          <w:color w:val="272727"/>
          <w:sz w:val="24"/>
          <w:szCs w:val="24"/>
        </w:rPr>
      </w:pP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Тема 1. Особенности составления аудиторского заключения по МСА, его форма, структура и содержание.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Сравнительная характеристика аудиторских заключений, составленных по МСА и ФПСАД: форма, структура, содержание.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Тема 2. Раздел «Мнение» в аудиторском заключении по МСА.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Обязательные элементы раздела. Немодифицированное мнение. Обстоятельства, требующие выражения модифицированного мнения аудитора. Определение типа модифицированного мнения. Типичные ошибки. Примеры из практики. (МСА 700 «Формирование мнения и составление заключения о ФО»; МСА 705 «Модифицированное мнение в АЗ»).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Тема 3. Раздел «Основание для выражения мнения» в аудиторском заключении по МСА</w:t>
      </w:r>
      <w:r w:rsidRPr="00A26CF4">
        <w:rPr>
          <w:rFonts w:ascii="Arial" w:hAnsi="Arial" w:cs="Arial"/>
          <w:color w:val="272727"/>
          <w:sz w:val="24"/>
          <w:szCs w:val="24"/>
        </w:rPr>
        <w:t>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Форма и содержание раздела в случае модификации мнения аудитора. Обязательные элементы раздела. Типичные ошибки. Примеры из практики. (МСА 700 «Формирование мнения и составление заключения о ФО»; МСА 705 «Модифицированное мнение в АЗ»).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Тема 4. Раздел «Существенная неопределенность в отношении непрерывности деятельности» в аудиторском заключении по МСА.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Условия включения раздела в аудиторское заключение. Обязательные элементы раздела. Расположение раздела. Типичные ошибки. Примеры из практики. (МСА 570 «Непрерывность деятельности»).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lastRenderedPageBreak/>
        <w:t>Тема 5. Раздел «Важные обстоятельства» в аудиторском заключении по МСА.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 </w:t>
      </w:r>
      <w:r w:rsidRPr="00A26CF4">
        <w:rPr>
          <w:rFonts w:ascii="Arial" w:hAnsi="Arial" w:cs="Arial"/>
          <w:color w:val="272727"/>
          <w:sz w:val="24"/>
          <w:szCs w:val="24"/>
        </w:rPr>
        <w:t> Условия включения раздела в аудиторское заключение. Требования к структуре и содержанию раздела. Типичные ошибки. Примеры из практики. (МСА 706 «Разделы «Важные обстоятельства» и «Прочие сведения» в АЗ»)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Тема 6. Раздел «Прочие сведения» в аудиторском заключении по МСА</w:t>
      </w:r>
      <w:r w:rsidRPr="00A26CF4">
        <w:rPr>
          <w:rFonts w:ascii="Arial" w:hAnsi="Arial" w:cs="Arial"/>
          <w:color w:val="272727"/>
          <w:sz w:val="24"/>
          <w:szCs w:val="24"/>
        </w:rPr>
        <w:t>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Условия включения раздела в аудиторское заключение. Требования к содержанию раздела. Типичные ошибки. Примеры из практики. (МСА 706 «Разделы «Важные обстоятельства» и «Прочие сведения» в АЗ»).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Тема 7. Раздел «Прочая информация»</w:t>
      </w:r>
      <w:r w:rsidRPr="00A26CF4">
        <w:rPr>
          <w:rFonts w:ascii="Arial" w:hAnsi="Arial" w:cs="Arial"/>
          <w:color w:val="272727"/>
          <w:sz w:val="24"/>
          <w:szCs w:val="24"/>
        </w:rPr>
        <w:t> </w:t>
      </w: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в аудиторском заключении по МСА.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Условия включения раздела в аудиторское заключение. Требования к структуре и содержанию раздела. Примеры из практики. (МСА 720 «Обязанности аудитора, относящиеся к прочей информации»).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</w:t>
      </w: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Тема 8. Раздел «Ключевые вопросы аудита» в аудиторском заключении по МСА.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 </w:t>
      </w:r>
      <w:r w:rsidRPr="00A26CF4">
        <w:rPr>
          <w:rFonts w:ascii="Arial" w:hAnsi="Arial" w:cs="Arial"/>
          <w:color w:val="272727"/>
          <w:sz w:val="24"/>
          <w:szCs w:val="24"/>
        </w:rPr>
        <w:t> Условия включения раздела в аудиторское заключение. Требования к структуре и содержанию раздела. Взаимосвязь описания ключевых вопросов аудита с другими элементами в аудиторском заключении. Примеры из практики. (МСА 701 «Информирование о ключевых вопросах аудита в АЗ»).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 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b/>
          <w:bCs/>
          <w:color w:val="272727"/>
          <w:sz w:val="24"/>
          <w:szCs w:val="24"/>
        </w:rPr>
        <w:t>Результаты обучения.</w:t>
      </w:r>
    </w:p>
    <w:p w:rsidR="00A26CF4" w:rsidRPr="00A26CF4" w:rsidRDefault="00A26CF4" w:rsidP="00A26CF4">
      <w:pPr>
        <w:spacing w:after="140"/>
        <w:jc w:val="both"/>
        <w:rPr>
          <w:rFonts w:ascii="Arial" w:hAnsi="Arial" w:cs="Arial"/>
          <w:color w:val="272727"/>
          <w:sz w:val="24"/>
          <w:szCs w:val="24"/>
        </w:rPr>
      </w:pPr>
      <w:r w:rsidRPr="00A26CF4">
        <w:rPr>
          <w:rFonts w:ascii="Arial" w:hAnsi="Arial" w:cs="Arial"/>
          <w:color w:val="272727"/>
          <w:sz w:val="24"/>
          <w:szCs w:val="24"/>
        </w:rPr>
        <w:t>Получение знаний и практических навыков применения Международных стандартов аудита, регулирующих вопросы формирования аудиторского заключения.</w:t>
      </w:r>
    </w:p>
    <w:p w:rsidR="00A26CF4" w:rsidRPr="00A26CF4" w:rsidRDefault="00A26CF4" w:rsidP="007F49CC">
      <w:pPr>
        <w:rPr>
          <w:rFonts w:ascii="Arial" w:hAnsi="Arial" w:cs="Arial"/>
          <w:sz w:val="24"/>
          <w:szCs w:val="24"/>
        </w:rPr>
      </w:pPr>
    </w:p>
    <w:sectPr w:rsidR="00A26CF4" w:rsidRPr="00A26CF4" w:rsidSect="0051100B">
      <w:footerReference w:type="default" r:id="rId9"/>
      <w:pgSz w:w="11906" w:h="16838"/>
      <w:pgMar w:top="284" w:right="707" w:bottom="1134" w:left="1276" w:header="708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BE" w:rsidRDefault="00AA59BE" w:rsidP="00A26CF4">
      <w:r>
        <w:separator/>
      </w:r>
    </w:p>
  </w:endnote>
  <w:endnote w:type="continuationSeparator" w:id="0">
    <w:p w:rsidR="00AA59BE" w:rsidRDefault="00AA59BE" w:rsidP="00A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F4" w:rsidRDefault="00F8428E">
    <w:pPr>
      <w:pStyle w:val="aff1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338455</wp:posOffset>
              </wp:positionV>
              <wp:extent cx="6570345" cy="290830"/>
              <wp:effectExtent l="13335" t="1397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345" cy="290830"/>
                        <a:chOff x="1418" y="873"/>
                        <a:chExt cx="9720" cy="458"/>
                      </a:xfrm>
                    </wpg:grpSpPr>
                    <wps:wsp>
                      <wps:cNvPr id="4" name="Line 4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F4" w:rsidRPr="0051100B" w:rsidRDefault="0051100B" w:rsidP="00A26CF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5C6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ЧУ ОДПО</w:t>
                            </w:r>
                            <w:r w:rsidR="00A26CF4" w:rsidRPr="009F5C6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6CF4" w:rsidRPr="009F5C6E">
                              <w:rPr>
                                <w:rFonts w:ascii="Arial" w:hAnsi="Arial" w:cs="Arial"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"УМЦ КА",</w:t>
                            </w:r>
                            <w:r w:rsidRPr="0051100B">
                              <w:rPr>
                                <w:rFonts w:ascii="Arial" w:hAnsi="Arial" w:cs="Arial"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6CF4" w:rsidRPr="0051100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тел. (495) 998-52-50</w:t>
                            </w:r>
                            <w:r w:rsidR="00A26CF4" w:rsidRPr="0051100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26CF4" w:rsidRPr="00511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</w:t>
                            </w:r>
                            <w:r w:rsidRPr="00511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umcrka.ru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2.25pt;margin-top:26.65pt;width:517.35pt;height:22.9pt;z-index:251661312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">
              <v:line id="Line 4" o:spid="_x0000_s1027" style="position:absolute;visibility:visible;mso-wrap-style:square" from="1425,873" to="11063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qnsQAAADaAAAADwAAAGRycy9kb3ducmV2LnhtbESPT4vCMBTE74LfITzBm6aK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OqexAAAANoAAAAPAAAAAAAAAAAA&#10;AAAAAKECAABkcnMvZG93bnJldi54bWxQSwUGAAAAAAQABAD5AAAAkgMAAAAA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418;top:971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A26CF4" w:rsidRPr="0051100B" w:rsidRDefault="0051100B" w:rsidP="00A26CF4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5C6E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ЧУ ОДПО</w:t>
                      </w:r>
                      <w:r w:rsidR="00A26CF4" w:rsidRPr="009F5C6E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26CF4" w:rsidRPr="009F5C6E">
                        <w:rPr>
                          <w:rFonts w:ascii="Arial" w:hAnsi="Arial" w:cs="Arial"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>"УМЦ КА",</w:t>
                      </w:r>
                      <w:r w:rsidRPr="0051100B">
                        <w:rPr>
                          <w:rFonts w:ascii="Arial" w:hAnsi="Arial" w:cs="Arial"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="00A26CF4" w:rsidRPr="0051100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тел. (495) 998-52-50</w:t>
                      </w:r>
                      <w:r w:rsidR="00A26CF4" w:rsidRPr="0051100B"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26CF4" w:rsidRPr="0051100B">
                        <w:rPr>
                          <w:rFonts w:ascii="Arial" w:hAnsi="Arial" w:cs="Arial"/>
                          <w:sz w:val="22"/>
                          <w:szCs w:val="22"/>
                        </w:rPr>
                        <w:t>www.</w:t>
                      </w:r>
                      <w:r w:rsidRPr="0051100B">
                        <w:rPr>
                          <w:rFonts w:ascii="Arial" w:hAnsi="Arial" w:cs="Arial"/>
                          <w:sz w:val="22"/>
                          <w:szCs w:val="22"/>
                        </w:rPr>
                        <w:t>umcrka.ru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A26CF4" w:rsidRDefault="00A26CF4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BE" w:rsidRDefault="00AA59BE" w:rsidP="00A26CF4">
      <w:r>
        <w:separator/>
      </w:r>
    </w:p>
  </w:footnote>
  <w:footnote w:type="continuationSeparator" w:id="0">
    <w:p w:rsidR="00AA59BE" w:rsidRDefault="00AA59BE" w:rsidP="00A2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1A4"/>
    <w:multiLevelType w:val="hybridMultilevel"/>
    <w:tmpl w:val="7788F6FE"/>
    <w:lvl w:ilvl="0" w:tplc="87F2C30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043724E"/>
    <w:multiLevelType w:val="multilevel"/>
    <w:tmpl w:val="E39442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F5714"/>
    <w:multiLevelType w:val="hybridMultilevel"/>
    <w:tmpl w:val="A606E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0549A4"/>
    <w:multiLevelType w:val="hybridMultilevel"/>
    <w:tmpl w:val="AB16D60A"/>
    <w:lvl w:ilvl="0" w:tplc="D6B2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876CF"/>
    <w:multiLevelType w:val="multilevel"/>
    <w:tmpl w:val="468CBF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CC"/>
    <w:rsid w:val="00037AD1"/>
    <w:rsid w:val="000E6DA3"/>
    <w:rsid w:val="001354B4"/>
    <w:rsid w:val="00170360"/>
    <w:rsid w:val="001F2B75"/>
    <w:rsid w:val="002510E0"/>
    <w:rsid w:val="00261A23"/>
    <w:rsid w:val="0029279A"/>
    <w:rsid w:val="00396D96"/>
    <w:rsid w:val="0050548E"/>
    <w:rsid w:val="0051100B"/>
    <w:rsid w:val="00545FBC"/>
    <w:rsid w:val="0068460D"/>
    <w:rsid w:val="00735E73"/>
    <w:rsid w:val="007F49CC"/>
    <w:rsid w:val="008140C1"/>
    <w:rsid w:val="00890A8D"/>
    <w:rsid w:val="008C2CE1"/>
    <w:rsid w:val="00911D63"/>
    <w:rsid w:val="0092084D"/>
    <w:rsid w:val="009933CF"/>
    <w:rsid w:val="009A5A97"/>
    <w:rsid w:val="009F5C6E"/>
    <w:rsid w:val="00A26CF4"/>
    <w:rsid w:val="00A907F4"/>
    <w:rsid w:val="00AA59BE"/>
    <w:rsid w:val="00BF2432"/>
    <w:rsid w:val="00C63FE1"/>
    <w:rsid w:val="00D8544E"/>
    <w:rsid w:val="00EB3006"/>
    <w:rsid w:val="00F83867"/>
    <w:rsid w:val="00F8428E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7F4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F4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F4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F4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907F4"/>
    <w:pPr>
      <w:keepNext/>
      <w:keepLines/>
      <w:spacing w:before="200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F4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F4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F4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F4"/>
    <w:pPr>
      <w:keepNext/>
      <w:keepLines/>
      <w:spacing w:before="200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7F4"/>
    <w:rPr>
      <w:rFonts w:ascii="Arial" w:hAnsi="Arial"/>
      <w:b w:val="0"/>
      <w:bCs/>
      <w:sz w:val="24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A9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90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0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07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907F4"/>
    <w:pPr>
      <w:spacing w:before="120" w:after="120"/>
      <w:ind w:firstLine="709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907F4"/>
    <w:pPr>
      <w:pBdr>
        <w:bottom w:val="single" w:sz="8" w:space="4" w:color="4F81BD" w:themeColor="accent1"/>
      </w:pBdr>
      <w:spacing w:before="120"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907F4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07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Emphasis"/>
    <w:basedOn w:val="a0"/>
    <w:uiPriority w:val="20"/>
    <w:qFormat/>
    <w:rsid w:val="00A907F4"/>
    <w:rPr>
      <w:i/>
      <w:iCs/>
    </w:rPr>
  </w:style>
  <w:style w:type="paragraph" w:styleId="aa">
    <w:name w:val="No Spacing"/>
    <w:uiPriority w:val="1"/>
    <w:qFormat/>
    <w:rsid w:val="00A907F4"/>
    <w:pPr>
      <w:spacing w:before="0"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907F4"/>
    <w:pPr>
      <w:spacing w:before="120" w:after="120"/>
      <w:ind w:left="720" w:firstLine="709"/>
      <w:contextualSpacing/>
    </w:pPr>
    <w:rPr>
      <w:rFonts w:ascii="Arial" w:hAnsi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07F4"/>
    <w:pPr>
      <w:spacing w:before="120" w:after="120"/>
      <w:ind w:firstLine="709"/>
    </w:pPr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07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07F4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907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07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07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07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07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07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07F4"/>
    <w:pPr>
      <w:outlineLvl w:val="9"/>
    </w:pPr>
  </w:style>
  <w:style w:type="paragraph" w:customStyle="1" w:styleId="11">
    <w:name w:val="Стиль1"/>
    <w:basedOn w:val="a"/>
    <w:autoRedefine/>
    <w:qFormat/>
    <w:rsid w:val="00A907F4"/>
    <w:pPr>
      <w:spacing w:before="120" w:after="120"/>
      <w:ind w:firstLine="709"/>
      <w:jc w:val="both"/>
    </w:pPr>
    <w:rPr>
      <w:rFonts w:ascii="Arial" w:hAnsi="Arial"/>
      <w:sz w:val="24"/>
      <w:szCs w:val="24"/>
    </w:rPr>
  </w:style>
  <w:style w:type="table" w:styleId="af4">
    <w:name w:val="Table Grid"/>
    <w:basedOn w:val="a1"/>
    <w:uiPriority w:val="39"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7F49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F4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F49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49C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rsid w:val="00EB300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EB3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3006"/>
    <w:pPr>
      <w:widowControl w:val="0"/>
      <w:shd w:val="clear" w:color="auto" w:fill="FFFFFF"/>
      <w:spacing w:line="328" w:lineRule="exact"/>
    </w:pPr>
    <w:rPr>
      <w:sz w:val="28"/>
      <w:szCs w:val="28"/>
      <w:lang w:eastAsia="en-US"/>
    </w:rPr>
  </w:style>
  <w:style w:type="character" w:customStyle="1" w:styleId="81">
    <w:name w:val="Основной текст (8)_"/>
    <w:basedOn w:val="a0"/>
    <w:link w:val="82"/>
    <w:rsid w:val="00EB30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B3006"/>
    <w:pPr>
      <w:widowControl w:val="0"/>
      <w:shd w:val="clear" w:color="auto" w:fill="FFFFFF"/>
      <w:spacing w:line="0" w:lineRule="atLeast"/>
    </w:pPr>
    <w:rPr>
      <w:b/>
      <w:bCs/>
      <w:sz w:val="24"/>
      <w:szCs w:val="24"/>
      <w:lang w:eastAsia="en-US"/>
    </w:rPr>
  </w:style>
  <w:style w:type="character" w:customStyle="1" w:styleId="41">
    <w:name w:val="Основной текст (4)"/>
    <w:basedOn w:val="a0"/>
    <w:rsid w:val="00D8544E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_"/>
    <w:basedOn w:val="a0"/>
    <w:link w:val="62"/>
    <w:rsid w:val="00D8544E"/>
    <w:rPr>
      <w:rFonts w:eastAsia="Arial" w:cs="Arial"/>
      <w:b/>
      <w:bCs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544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91">
    <w:name w:val="Основной текст (9) + Не полужирный"/>
    <w:basedOn w:val="a0"/>
    <w:rsid w:val="00D8544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Гипертекстовая ссылка"/>
    <w:basedOn w:val="a0"/>
    <w:uiPriority w:val="99"/>
    <w:rsid w:val="00D8544E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D8544E"/>
    <w:rPr>
      <w:i/>
      <w:iCs/>
    </w:rPr>
  </w:style>
  <w:style w:type="paragraph" w:customStyle="1" w:styleId="afd">
    <w:name w:val="Информация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D85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f0">
    <w:name w:val="Прижатый влево"/>
    <w:basedOn w:val="a"/>
    <w:next w:val="a"/>
    <w:uiPriority w:val="99"/>
    <w:rsid w:val="00D85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2">
    <w:name w:val="Заголовок №1_"/>
    <w:basedOn w:val="a0"/>
    <w:link w:val="13"/>
    <w:rsid w:val="00890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90A8D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  <w:style w:type="paragraph" w:styleId="aff1">
    <w:name w:val="footer"/>
    <w:basedOn w:val="a"/>
    <w:link w:val="aff2"/>
    <w:uiPriority w:val="99"/>
    <w:unhideWhenUsed/>
    <w:rsid w:val="00A26CF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A26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8E04A658484F94B498842542EED5D3">
    <w:name w:val="278E04A658484F94B498842542EED5D3"/>
    <w:rsid w:val="00A26CF4"/>
    <w:pPr>
      <w:spacing w:before="0"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7F4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F4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F4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F4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907F4"/>
    <w:pPr>
      <w:keepNext/>
      <w:keepLines/>
      <w:spacing w:before="200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F4"/>
    <w:pPr>
      <w:keepNext/>
      <w:keepLines/>
      <w:spacing w:before="200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F4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F4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F4"/>
    <w:pPr>
      <w:keepNext/>
      <w:keepLines/>
      <w:spacing w:before="200"/>
      <w:ind w:firstLine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7F4"/>
    <w:rPr>
      <w:rFonts w:ascii="Arial" w:hAnsi="Arial"/>
      <w:b w:val="0"/>
      <w:bCs/>
      <w:sz w:val="24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A9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90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0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07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0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907F4"/>
    <w:pPr>
      <w:spacing w:before="120" w:after="120"/>
      <w:ind w:firstLine="709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907F4"/>
    <w:pPr>
      <w:pBdr>
        <w:bottom w:val="single" w:sz="8" w:space="4" w:color="4F81BD" w:themeColor="accent1"/>
      </w:pBdr>
      <w:spacing w:before="120"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907F4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907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Emphasis"/>
    <w:basedOn w:val="a0"/>
    <w:uiPriority w:val="20"/>
    <w:qFormat/>
    <w:rsid w:val="00A907F4"/>
    <w:rPr>
      <w:i/>
      <w:iCs/>
    </w:rPr>
  </w:style>
  <w:style w:type="paragraph" w:styleId="aa">
    <w:name w:val="No Spacing"/>
    <w:uiPriority w:val="1"/>
    <w:qFormat/>
    <w:rsid w:val="00A907F4"/>
    <w:pPr>
      <w:spacing w:before="0" w:after="0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907F4"/>
    <w:pPr>
      <w:spacing w:before="120" w:after="120"/>
      <w:ind w:left="720" w:firstLine="709"/>
      <w:contextualSpacing/>
    </w:pPr>
    <w:rPr>
      <w:rFonts w:ascii="Arial" w:hAnsi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07F4"/>
    <w:pPr>
      <w:spacing w:before="120" w:after="120"/>
      <w:ind w:firstLine="709"/>
    </w:pPr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907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907F4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907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907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907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907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907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907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07F4"/>
    <w:pPr>
      <w:outlineLvl w:val="9"/>
    </w:pPr>
  </w:style>
  <w:style w:type="paragraph" w:customStyle="1" w:styleId="11">
    <w:name w:val="Стиль1"/>
    <w:basedOn w:val="a"/>
    <w:autoRedefine/>
    <w:qFormat/>
    <w:rsid w:val="00A907F4"/>
    <w:pPr>
      <w:spacing w:before="120" w:after="120"/>
      <w:ind w:firstLine="709"/>
      <w:jc w:val="both"/>
    </w:pPr>
    <w:rPr>
      <w:rFonts w:ascii="Arial" w:hAnsi="Arial"/>
      <w:sz w:val="24"/>
      <w:szCs w:val="24"/>
    </w:rPr>
  </w:style>
  <w:style w:type="table" w:styleId="af4">
    <w:name w:val="Table Grid"/>
    <w:basedOn w:val="a1"/>
    <w:uiPriority w:val="39"/>
    <w:rsid w:val="007F49CC"/>
    <w:pPr>
      <w:spacing w:before="0"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7F49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F4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F49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49C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rsid w:val="00EB300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EB3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3006"/>
    <w:pPr>
      <w:widowControl w:val="0"/>
      <w:shd w:val="clear" w:color="auto" w:fill="FFFFFF"/>
      <w:spacing w:line="328" w:lineRule="exact"/>
    </w:pPr>
    <w:rPr>
      <w:sz w:val="28"/>
      <w:szCs w:val="28"/>
      <w:lang w:eastAsia="en-US"/>
    </w:rPr>
  </w:style>
  <w:style w:type="character" w:customStyle="1" w:styleId="81">
    <w:name w:val="Основной текст (8)_"/>
    <w:basedOn w:val="a0"/>
    <w:link w:val="82"/>
    <w:rsid w:val="00EB30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B3006"/>
    <w:pPr>
      <w:widowControl w:val="0"/>
      <w:shd w:val="clear" w:color="auto" w:fill="FFFFFF"/>
      <w:spacing w:line="0" w:lineRule="atLeast"/>
    </w:pPr>
    <w:rPr>
      <w:b/>
      <w:bCs/>
      <w:sz w:val="24"/>
      <w:szCs w:val="24"/>
      <w:lang w:eastAsia="en-US"/>
    </w:rPr>
  </w:style>
  <w:style w:type="character" w:customStyle="1" w:styleId="41">
    <w:name w:val="Основной текст (4)"/>
    <w:basedOn w:val="a0"/>
    <w:rsid w:val="00D8544E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_"/>
    <w:basedOn w:val="a0"/>
    <w:link w:val="62"/>
    <w:rsid w:val="00D8544E"/>
    <w:rPr>
      <w:rFonts w:eastAsia="Arial" w:cs="Arial"/>
      <w:b/>
      <w:bCs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8544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91">
    <w:name w:val="Основной текст (9) + Не полужирный"/>
    <w:basedOn w:val="a0"/>
    <w:rsid w:val="00D8544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Гипертекстовая ссылка"/>
    <w:basedOn w:val="a0"/>
    <w:uiPriority w:val="99"/>
    <w:rsid w:val="00D8544E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D8544E"/>
    <w:rPr>
      <w:i/>
      <w:iCs/>
    </w:rPr>
  </w:style>
  <w:style w:type="paragraph" w:customStyle="1" w:styleId="afd">
    <w:name w:val="Информация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D85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D8544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ff0">
    <w:name w:val="Прижатый влево"/>
    <w:basedOn w:val="a"/>
    <w:next w:val="a"/>
    <w:uiPriority w:val="99"/>
    <w:rsid w:val="00D85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2">
    <w:name w:val="Заголовок №1_"/>
    <w:basedOn w:val="a0"/>
    <w:link w:val="13"/>
    <w:rsid w:val="00890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90A8D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  <w:style w:type="paragraph" w:styleId="aff1">
    <w:name w:val="footer"/>
    <w:basedOn w:val="a"/>
    <w:link w:val="aff2"/>
    <w:uiPriority w:val="99"/>
    <w:unhideWhenUsed/>
    <w:rsid w:val="00A26CF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A26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8E04A658484F94B498842542EED5D3">
    <w:name w:val="278E04A658484F94B498842542EED5D3"/>
    <w:rsid w:val="00A26CF4"/>
    <w:pPr>
      <w:spacing w:before="0"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RufAdr</dc:creator>
  <cp:lastModifiedBy>Александр</cp:lastModifiedBy>
  <cp:revision>2</cp:revision>
  <cp:lastPrinted>2019-12-27T14:40:00Z</cp:lastPrinted>
  <dcterms:created xsi:type="dcterms:W3CDTF">2020-06-27T10:39:00Z</dcterms:created>
  <dcterms:modified xsi:type="dcterms:W3CDTF">2020-06-27T10:39:00Z</dcterms:modified>
</cp:coreProperties>
</file>