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10877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7"/>
      </w:tblGrid>
      <w:tr w:rsidR="007F49CC" w:rsidRPr="00016B02" w:rsidTr="009375DF">
        <w:trPr>
          <w:trHeight w:val="1138"/>
        </w:trPr>
        <w:tc>
          <w:tcPr>
            <w:tcW w:w="10877" w:type="dxa"/>
            <w:vAlign w:val="center"/>
          </w:tcPr>
          <w:p w:rsidR="007F49CC" w:rsidRPr="00016B02" w:rsidRDefault="00775291" w:rsidP="009375DF">
            <w:pPr>
              <w:jc w:val="center"/>
              <w:rPr>
                <w:rFonts w:ascii="Arial" w:hAnsi="Arial" w:cs="Arial"/>
                <w:b/>
                <w:color w:val="14435B"/>
                <w:sz w:val="18"/>
                <w:szCs w:val="18"/>
              </w:rPr>
            </w:pPr>
            <w:r w:rsidRPr="00775291">
              <w:rPr>
                <w:rFonts w:ascii="Arial" w:hAnsi="Arial" w:cs="Arial"/>
                <w:noProof/>
                <w:color w:val="14435B"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31FF15C7" wp14:editId="21F3350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-29210</wp:posOffset>
                  </wp:positionV>
                  <wp:extent cx="1176020" cy="123063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020" cy="1230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af4"/>
              <w:tblW w:w="10235" w:type="dxa"/>
              <w:tblLook w:val="04A0" w:firstRow="1" w:lastRow="0" w:firstColumn="1" w:lastColumn="0" w:noHBand="0" w:noVBand="1"/>
            </w:tblPr>
            <w:tblGrid>
              <w:gridCol w:w="2444"/>
              <w:gridCol w:w="5098"/>
              <w:gridCol w:w="2693"/>
            </w:tblGrid>
            <w:tr w:rsidR="007F49CC" w:rsidRPr="00775291" w:rsidTr="009375DF"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CC" w:rsidRPr="00775291" w:rsidRDefault="007F49CC" w:rsidP="009375DF">
                  <w:pPr>
                    <w:jc w:val="center"/>
                    <w:rPr>
                      <w:rFonts w:ascii="Arial" w:hAnsi="Arial" w:cs="Arial"/>
                      <w:color w:val="14435B"/>
                      <w:sz w:val="18"/>
                      <w:szCs w:val="18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CC" w:rsidRPr="00775291" w:rsidRDefault="007F49CC" w:rsidP="009375DF">
                  <w:pPr>
                    <w:pStyle w:val="af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5291">
                    <w:rPr>
                      <w:rFonts w:ascii="Arial" w:hAnsi="Arial" w:cs="Arial"/>
                      <w:sz w:val="18"/>
                      <w:szCs w:val="18"/>
                    </w:rPr>
                    <w:t>Частное учреждение</w:t>
                  </w:r>
                </w:p>
                <w:p w:rsidR="007F49CC" w:rsidRPr="00775291" w:rsidRDefault="007F49CC" w:rsidP="009375DF">
                  <w:pPr>
                    <w:pStyle w:val="af5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775291">
                    <w:rPr>
                      <w:rFonts w:ascii="Arial" w:hAnsi="Arial" w:cs="Arial"/>
                      <w:sz w:val="18"/>
                      <w:szCs w:val="18"/>
                    </w:rPr>
                    <w:t>Организация дополнительного профессионального образования</w:t>
                  </w:r>
                </w:p>
                <w:p w:rsidR="007F49CC" w:rsidRPr="00775291" w:rsidRDefault="007F49CC" w:rsidP="009375DF">
                  <w:pPr>
                    <w:pStyle w:val="af5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775291">
                    <w:rPr>
                      <w:rFonts w:ascii="Arial" w:hAnsi="Arial" w:cs="Arial"/>
                      <w:b/>
                      <w:sz w:val="24"/>
                    </w:rPr>
                    <w:t>УЧЕБНО-МЕТОДИЧЕСКИЙ ЦЕНТР</w:t>
                  </w:r>
                </w:p>
                <w:p w:rsidR="007F49CC" w:rsidRPr="00775291" w:rsidRDefault="007F49CC" w:rsidP="009375DF">
                  <w:pPr>
                    <w:pStyle w:val="af5"/>
                    <w:jc w:val="center"/>
                    <w:rPr>
                      <w:rFonts w:ascii="Arial" w:hAnsi="Arial" w:cs="Arial"/>
                      <w:b/>
                    </w:rPr>
                  </w:pPr>
                  <w:r w:rsidRPr="00775291">
                    <w:rPr>
                      <w:rFonts w:ascii="Arial" w:hAnsi="Arial" w:cs="Arial"/>
                      <w:b/>
                      <w:sz w:val="24"/>
                    </w:rPr>
                    <w:t>КОЛЛЕГ</w:t>
                  </w:r>
                  <w:proofErr w:type="gramStart"/>
                  <w:r w:rsidRPr="00775291">
                    <w:rPr>
                      <w:rFonts w:ascii="Arial" w:hAnsi="Arial" w:cs="Arial"/>
                      <w:b/>
                      <w:sz w:val="24"/>
                    </w:rPr>
                    <w:t>ИИ АУ</w:t>
                  </w:r>
                  <w:proofErr w:type="gramEnd"/>
                  <w:r w:rsidRPr="00775291">
                    <w:rPr>
                      <w:rFonts w:ascii="Arial" w:hAnsi="Arial" w:cs="Arial"/>
                      <w:b/>
                      <w:sz w:val="24"/>
                    </w:rPr>
                    <w:t>ДИТОРОВ</w:t>
                  </w:r>
                </w:p>
                <w:p w:rsidR="007F49CC" w:rsidRPr="00775291" w:rsidRDefault="007F49CC" w:rsidP="009375DF">
                  <w:pPr>
                    <w:pStyle w:val="af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5291">
                    <w:rPr>
                      <w:rFonts w:ascii="Arial" w:hAnsi="Arial" w:cs="Arial"/>
                      <w:sz w:val="18"/>
                      <w:szCs w:val="18"/>
                    </w:rPr>
                    <w:t>Лицензия на образовательную деятельность</w:t>
                  </w:r>
                </w:p>
                <w:p w:rsidR="007F49CC" w:rsidRPr="00775291" w:rsidRDefault="007F49CC" w:rsidP="009375DF">
                  <w:pPr>
                    <w:spacing w:after="120"/>
                    <w:jc w:val="center"/>
                    <w:rPr>
                      <w:rFonts w:ascii="Arial" w:hAnsi="Arial" w:cs="Arial"/>
                      <w:color w:val="14435B"/>
                      <w:sz w:val="18"/>
                      <w:szCs w:val="18"/>
                    </w:rPr>
                  </w:pPr>
                  <w:r w:rsidRPr="00775291">
                    <w:rPr>
                      <w:rFonts w:ascii="Arial" w:hAnsi="Arial" w:cs="Arial"/>
                      <w:sz w:val="18"/>
                      <w:szCs w:val="18"/>
                    </w:rPr>
                    <w:t>серия 77Л01 № 0007350 рег. № 036542 от 17.09.2015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CC" w:rsidRPr="00775291" w:rsidRDefault="007F49CC" w:rsidP="009375DF">
                  <w:pPr>
                    <w:pStyle w:val="af5"/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7F49CC" w:rsidRPr="00775291" w:rsidRDefault="007F49CC" w:rsidP="009375DF">
                  <w:pPr>
                    <w:pStyle w:val="af5"/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75291">
                    <w:rPr>
                      <w:rFonts w:ascii="Arial" w:hAnsi="Arial" w:cs="Arial"/>
                      <w:sz w:val="18"/>
                    </w:rPr>
                    <w:t>115172, Москва</w:t>
                  </w:r>
                </w:p>
                <w:p w:rsidR="007F49CC" w:rsidRPr="00775291" w:rsidRDefault="007F49CC" w:rsidP="009375DF">
                  <w:pPr>
                    <w:pStyle w:val="af5"/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75291">
                    <w:rPr>
                      <w:rFonts w:ascii="Arial" w:hAnsi="Arial" w:cs="Arial"/>
                      <w:sz w:val="18"/>
                    </w:rPr>
                    <w:t>2-й Гончарный пер. д.3, стр.1</w:t>
                  </w:r>
                </w:p>
                <w:p w:rsidR="007F49CC" w:rsidRPr="00775291" w:rsidRDefault="007F49CC" w:rsidP="009375DF">
                  <w:pPr>
                    <w:pStyle w:val="af5"/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75291">
                    <w:rPr>
                      <w:rFonts w:ascii="Arial" w:hAnsi="Arial" w:cs="Arial"/>
                      <w:sz w:val="18"/>
                    </w:rPr>
                    <w:t>Телефон: (495)</w:t>
                  </w:r>
                  <w:r w:rsidR="00123D13">
                    <w:rPr>
                      <w:rFonts w:ascii="Arial" w:hAnsi="Arial" w:cs="Arial"/>
                      <w:sz w:val="18"/>
                    </w:rPr>
                    <w:t>128-44-15</w:t>
                  </w:r>
                </w:p>
                <w:p w:rsidR="007F49CC" w:rsidRPr="00775291" w:rsidRDefault="007F49CC" w:rsidP="009375DF">
                  <w:pPr>
                    <w:pStyle w:val="af5"/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75291">
                    <w:rPr>
                      <w:rFonts w:ascii="Arial" w:hAnsi="Arial" w:cs="Arial"/>
                      <w:sz w:val="18"/>
                      <w:lang w:val="en-US"/>
                    </w:rPr>
                    <w:t>http</w:t>
                  </w:r>
                  <w:r w:rsidRPr="00775291">
                    <w:rPr>
                      <w:rFonts w:ascii="Arial" w:hAnsi="Arial" w:cs="Arial"/>
                      <w:sz w:val="18"/>
                    </w:rPr>
                    <w:t>://</w:t>
                  </w:r>
                  <w:r w:rsidRPr="00775291">
                    <w:rPr>
                      <w:rFonts w:ascii="Arial" w:hAnsi="Arial" w:cs="Arial"/>
                      <w:sz w:val="18"/>
                      <w:lang w:val="en-US"/>
                    </w:rPr>
                    <w:t>www</w:t>
                  </w:r>
                  <w:r w:rsidRPr="00775291">
                    <w:rPr>
                      <w:rFonts w:ascii="Arial" w:hAnsi="Arial" w:cs="Arial"/>
                      <w:sz w:val="18"/>
                    </w:rPr>
                    <w:t>.</w:t>
                  </w:r>
                  <w:proofErr w:type="spellStart"/>
                  <w:r w:rsidRPr="00775291">
                    <w:rPr>
                      <w:rFonts w:ascii="Arial" w:hAnsi="Arial" w:cs="Arial"/>
                      <w:sz w:val="18"/>
                      <w:lang w:val="en-US"/>
                    </w:rPr>
                    <w:t>umcrka</w:t>
                  </w:r>
                  <w:proofErr w:type="spellEnd"/>
                  <w:r w:rsidRPr="00775291">
                    <w:rPr>
                      <w:rFonts w:ascii="Arial" w:hAnsi="Arial" w:cs="Arial"/>
                      <w:sz w:val="18"/>
                    </w:rPr>
                    <w:t>.</w:t>
                  </w:r>
                  <w:proofErr w:type="spellStart"/>
                  <w:r w:rsidRPr="00775291">
                    <w:rPr>
                      <w:rFonts w:ascii="Arial" w:hAnsi="Arial" w:cs="Arial"/>
                      <w:sz w:val="18"/>
                      <w:lang w:val="en-US"/>
                    </w:rPr>
                    <w:t>ru</w:t>
                  </w:r>
                  <w:proofErr w:type="spellEnd"/>
                </w:p>
                <w:p w:rsidR="007F49CC" w:rsidRPr="00775291" w:rsidRDefault="007F49CC" w:rsidP="009375DF">
                  <w:pPr>
                    <w:pStyle w:val="af5"/>
                    <w:tabs>
                      <w:tab w:val="left" w:pos="2727"/>
                    </w:tabs>
                    <w:ind w:right="-76"/>
                    <w:jc w:val="center"/>
                    <w:rPr>
                      <w:rFonts w:ascii="Arial" w:hAnsi="Arial" w:cs="Arial"/>
                      <w:lang w:val="fr-FR"/>
                    </w:rPr>
                  </w:pPr>
                </w:p>
              </w:tc>
            </w:tr>
          </w:tbl>
          <w:p w:rsidR="007F49CC" w:rsidRPr="00016B02" w:rsidRDefault="007F49CC" w:rsidP="009375DF">
            <w:pPr>
              <w:jc w:val="center"/>
              <w:rPr>
                <w:rFonts w:ascii="Cambria" w:hAnsi="Cambria" w:cs="Arial"/>
                <w:bCs/>
                <w:sz w:val="28"/>
                <w:szCs w:val="28"/>
              </w:rPr>
            </w:pPr>
          </w:p>
        </w:tc>
      </w:tr>
    </w:tbl>
    <w:p w:rsidR="007F49CC" w:rsidRDefault="007F49CC" w:rsidP="007F49CC"/>
    <w:tbl>
      <w:tblPr>
        <w:tblW w:w="9923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26CF4" w:rsidRPr="00A26CF4" w:rsidTr="00A26CF4">
        <w:trPr>
          <w:jc w:val="center"/>
        </w:trPr>
        <w:tc>
          <w:tcPr>
            <w:tcW w:w="9923" w:type="dxa"/>
          </w:tcPr>
          <w:p w:rsidR="00A26CF4" w:rsidRPr="00A26CF4" w:rsidRDefault="00A26CF4" w:rsidP="00A26CF4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r w:rsidRPr="00A26CF4">
              <w:rPr>
                <w:rFonts w:ascii="Arial" w:hAnsi="Arial" w:cs="Arial"/>
                <w:i/>
              </w:rPr>
              <w:t>Утверждаю:</w:t>
            </w:r>
          </w:p>
          <w:p w:rsidR="00A26CF4" w:rsidRPr="00A26CF4" w:rsidRDefault="00775291" w:rsidP="00A26CF4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Д</w:t>
            </w:r>
            <w:r w:rsidR="00A26CF4" w:rsidRPr="00A26CF4">
              <w:rPr>
                <w:rFonts w:ascii="Arial" w:hAnsi="Arial" w:cs="Arial"/>
                <w:i/>
              </w:rPr>
              <w:t>иректор</w:t>
            </w:r>
            <w:proofErr w:type="gramEnd"/>
            <w:r w:rsidR="00A26CF4" w:rsidRPr="00A26CF4">
              <w:rPr>
                <w:rFonts w:ascii="Arial" w:hAnsi="Arial" w:cs="Arial"/>
                <w:i/>
              </w:rPr>
              <w:t xml:space="preserve"> ЧУ ОДПО «УМЦ КА»</w:t>
            </w:r>
          </w:p>
          <w:p w:rsidR="00A26CF4" w:rsidRPr="00A26CF4" w:rsidRDefault="00A26CF4" w:rsidP="00A26CF4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proofErr w:type="spellStart"/>
            <w:r w:rsidRPr="00A26CF4">
              <w:rPr>
                <w:rFonts w:ascii="Arial" w:hAnsi="Arial" w:cs="Arial"/>
                <w:i/>
              </w:rPr>
              <w:t>А.Л.Руф</w:t>
            </w:r>
            <w:proofErr w:type="spellEnd"/>
          </w:p>
        </w:tc>
      </w:tr>
    </w:tbl>
    <w:p w:rsidR="00A26CF4" w:rsidRPr="00A26CF4" w:rsidRDefault="00A26CF4" w:rsidP="00A26CF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953D4" w:rsidRPr="000953D4" w:rsidRDefault="00986F2F" w:rsidP="00986F2F">
      <w:pPr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</w:t>
      </w:r>
      <w:r w:rsidR="000953D4" w:rsidRPr="000953D4">
        <w:rPr>
          <w:b/>
          <w:bCs/>
          <w:sz w:val="24"/>
          <w:szCs w:val="24"/>
        </w:rPr>
        <w:t>амма спецкурса</w:t>
      </w:r>
      <w:r w:rsidR="007B4DF2" w:rsidRPr="000953D4">
        <w:rPr>
          <w:b/>
          <w:bCs/>
          <w:sz w:val="24"/>
          <w:szCs w:val="24"/>
        </w:rPr>
        <w:t xml:space="preserve"> </w:t>
      </w:r>
    </w:p>
    <w:p w:rsidR="000953D4" w:rsidRPr="000953D4" w:rsidRDefault="000953D4" w:rsidP="000953D4">
      <w:pPr>
        <w:spacing w:before="100" w:beforeAutospacing="1" w:after="100" w:afterAutospacing="1"/>
        <w:jc w:val="both"/>
        <w:rPr>
          <w:sz w:val="24"/>
          <w:szCs w:val="24"/>
        </w:rPr>
      </w:pPr>
      <w:r w:rsidRPr="000953D4">
        <w:rPr>
          <w:b/>
          <w:bCs/>
          <w:sz w:val="24"/>
          <w:szCs w:val="24"/>
        </w:rPr>
        <w:t> Раздел I. «Актуальные вопросы применения новых федеральных стандартов бухгалтерского учета при аудите бухгалтерской отчетности за 2020 год»</w:t>
      </w:r>
      <w:bookmarkStart w:id="0" w:name="_GoBack"/>
      <w:bookmarkEnd w:id="0"/>
    </w:p>
    <w:p w:rsidR="000953D4" w:rsidRPr="000953D4" w:rsidRDefault="000953D4" w:rsidP="000953D4">
      <w:pPr>
        <w:spacing w:before="100" w:beforeAutospacing="1" w:after="100" w:afterAutospacing="1"/>
        <w:jc w:val="both"/>
        <w:rPr>
          <w:sz w:val="24"/>
          <w:szCs w:val="24"/>
        </w:rPr>
      </w:pPr>
      <w:r w:rsidRPr="000953D4">
        <w:rPr>
          <w:b/>
          <w:bCs/>
          <w:sz w:val="24"/>
          <w:szCs w:val="24"/>
        </w:rPr>
        <w:t>Цель программы</w:t>
      </w:r>
      <w:r w:rsidRPr="000953D4">
        <w:rPr>
          <w:sz w:val="24"/>
          <w:szCs w:val="24"/>
        </w:rPr>
        <w:t> – формирование навыков практического применения новых федеральных стандартов бухгалтерского учета в наиболее востребованных областях.</w:t>
      </w:r>
    </w:p>
    <w:p w:rsidR="000953D4" w:rsidRPr="000953D4" w:rsidRDefault="000953D4" w:rsidP="000953D4">
      <w:pPr>
        <w:spacing w:before="100" w:beforeAutospacing="1" w:after="100" w:afterAutospacing="1"/>
        <w:jc w:val="both"/>
        <w:rPr>
          <w:sz w:val="24"/>
          <w:szCs w:val="24"/>
        </w:rPr>
      </w:pPr>
      <w:r w:rsidRPr="000953D4">
        <w:rPr>
          <w:b/>
          <w:bCs/>
          <w:sz w:val="24"/>
          <w:szCs w:val="24"/>
        </w:rPr>
        <w:t>Тема 1.</w:t>
      </w:r>
      <w:r w:rsidRPr="000953D4">
        <w:rPr>
          <w:sz w:val="24"/>
          <w:szCs w:val="24"/>
        </w:rPr>
        <w:t> </w:t>
      </w:r>
      <w:r w:rsidRPr="000953D4">
        <w:rPr>
          <w:b/>
          <w:bCs/>
          <w:sz w:val="24"/>
          <w:szCs w:val="24"/>
        </w:rPr>
        <w:t>Федеральные стандарты бухгалтерского учета в системе нормативного регулирования бухгалтерского учета в Российской Федерации.</w:t>
      </w:r>
    </w:p>
    <w:p w:rsidR="000953D4" w:rsidRPr="000953D4" w:rsidRDefault="000953D4" w:rsidP="000953D4">
      <w:pPr>
        <w:spacing w:before="100" w:beforeAutospacing="1" w:after="100" w:afterAutospacing="1"/>
        <w:jc w:val="both"/>
        <w:rPr>
          <w:sz w:val="24"/>
          <w:szCs w:val="24"/>
        </w:rPr>
      </w:pPr>
      <w:r w:rsidRPr="000953D4">
        <w:rPr>
          <w:sz w:val="24"/>
          <w:szCs w:val="24"/>
        </w:rPr>
        <w:t xml:space="preserve">Состав, функции и роль Федеральных стандартов бухгалтерского учета, соотношение с международными стандартами и федеральными стандартами бухгалтерского учета государственных финансов, с другими документами системы нормативного регулирования бухгалтерского учета в Российской Федерации. Программа разработки федеральных стандартов бухгалтерского учета. Принципы и инструменты формирования учетной </w:t>
      </w:r>
      <w:proofErr w:type="gramStart"/>
      <w:r w:rsidRPr="000953D4">
        <w:rPr>
          <w:sz w:val="24"/>
          <w:szCs w:val="24"/>
        </w:rPr>
        <w:t>политики в условиях развития национальной системы нормативного регулирования бухгалтерского учета</w:t>
      </w:r>
      <w:proofErr w:type="gramEnd"/>
      <w:r w:rsidRPr="000953D4">
        <w:rPr>
          <w:sz w:val="24"/>
          <w:szCs w:val="24"/>
        </w:rPr>
        <w:t>. Роль МСФО в формировании учетной политики российских организаций. Применение требование требований рациональности и существенности при формировании учетной политики.</w:t>
      </w:r>
    </w:p>
    <w:p w:rsidR="000953D4" w:rsidRPr="000953D4" w:rsidRDefault="000953D4" w:rsidP="000953D4">
      <w:pPr>
        <w:spacing w:before="100" w:beforeAutospacing="1" w:after="100" w:afterAutospacing="1"/>
        <w:jc w:val="both"/>
        <w:rPr>
          <w:sz w:val="24"/>
          <w:szCs w:val="24"/>
        </w:rPr>
      </w:pPr>
      <w:r w:rsidRPr="000953D4">
        <w:rPr>
          <w:b/>
          <w:bCs/>
          <w:sz w:val="24"/>
          <w:szCs w:val="24"/>
        </w:rPr>
        <w:t> </w:t>
      </w:r>
    </w:p>
    <w:p w:rsidR="000953D4" w:rsidRPr="000953D4" w:rsidRDefault="000953D4" w:rsidP="000953D4">
      <w:pPr>
        <w:spacing w:before="100" w:beforeAutospacing="1" w:after="100" w:afterAutospacing="1"/>
        <w:jc w:val="both"/>
        <w:rPr>
          <w:sz w:val="24"/>
          <w:szCs w:val="24"/>
        </w:rPr>
      </w:pPr>
      <w:r w:rsidRPr="000953D4">
        <w:rPr>
          <w:b/>
          <w:bCs/>
          <w:sz w:val="24"/>
          <w:szCs w:val="24"/>
        </w:rPr>
        <w:t>Тема 2. Применение новых редакций Федеральных стандартов бухгалтерского учета.</w:t>
      </w:r>
    </w:p>
    <w:p w:rsidR="000953D4" w:rsidRPr="000953D4" w:rsidRDefault="000953D4" w:rsidP="000953D4">
      <w:pPr>
        <w:spacing w:before="100" w:beforeAutospacing="1" w:after="100" w:afterAutospacing="1"/>
        <w:jc w:val="both"/>
        <w:rPr>
          <w:sz w:val="24"/>
          <w:szCs w:val="24"/>
        </w:rPr>
      </w:pPr>
      <w:r w:rsidRPr="000953D4">
        <w:rPr>
          <w:sz w:val="24"/>
          <w:szCs w:val="24"/>
        </w:rPr>
        <w:t>Новая редакция ПБУ 16/02 «Информация по прекращаемой деятельности»: общая характеристика изменени</w:t>
      </w:r>
      <w:proofErr w:type="gramStart"/>
      <w:r w:rsidRPr="000953D4">
        <w:rPr>
          <w:sz w:val="24"/>
          <w:szCs w:val="24"/>
        </w:rPr>
        <w:t>1</w:t>
      </w:r>
      <w:proofErr w:type="gramEnd"/>
      <w:r w:rsidRPr="000953D4">
        <w:rPr>
          <w:sz w:val="24"/>
          <w:szCs w:val="24"/>
        </w:rPr>
        <w:t xml:space="preserve"> стандарта; порядок признания, первоначальной и последующей оценки долгосрочных активов к продаже; раскрытие информации в бухгалтерской отчетности о долгосрочных активах к продаже и прекращаемой деятельности. Взаимосвязь с МСФО (IFRS) 5 «Долгосрочные активы, предназначенные для продажи, и прекращенная деятельность».</w:t>
      </w:r>
    </w:p>
    <w:p w:rsidR="000953D4" w:rsidRPr="000953D4" w:rsidRDefault="000953D4" w:rsidP="000953D4">
      <w:pPr>
        <w:spacing w:before="100" w:beforeAutospacing="1" w:after="100" w:afterAutospacing="1"/>
        <w:jc w:val="both"/>
        <w:rPr>
          <w:sz w:val="24"/>
          <w:szCs w:val="24"/>
        </w:rPr>
      </w:pPr>
      <w:r w:rsidRPr="000953D4">
        <w:rPr>
          <w:sz w:val="24"/>
          <w:szCs w:val="24"/>
        </w:rPr>
        <w:t>Новая редакция ПБУ 13/2000 «Учет государственной помощи»: общая характеристика изменений стандарта; порядок признания и отражения в бухгалтерском учете и отчетности государственной помощи, связанной с финансированием текущих и капитальных затрат отчетного и прошлых периодов; способы представления в бухгалтерской отчетности средств государственной помощи. Раскрытие в бухгалтерской отчетности информации о государственной помощи. Взаимосвязь с МСФО (IAS) 20 «Учет государственных субсидий и раскрытие информации о государственной помощи». Формирование учетной политики организации с учетом новаций в ПБУ 13/2000.</w:t>
      </w:r>
    </w:p>
    <w:p w:rsidR="000953D4" w:rsidRPr="000953D4" w:rsidRDefault="000953D4" w:rsidP="000953D4">
      <w:pPr>
        <w:spacing w:before="100" w:beforeAutospacing="1" w:after="100" w:afterAutospacing="1"/>
        <w:jc w:val="both"/>
        <w:rPr>
          <w:sz w:val="24"/>
          <w:szCs w:val="24"/>
        </w:rPr>
      </w:pPr>
      <w:r w:rsidRPr="000953D4">
        <w:rPr>
          <w:sz w:val="24"/>
          <w:szCs w:val="24"/>
        </w:rPr>
        <w:t xml:space="preserve">Новая редакция ПБУ 18/02 «Учет расчетов по налогу на прибыль»: общая характеристика изменений стандарта и сближение с МСФО (IAS) 12 «Налоги на прибыль». Общая характеристика изменений. Допустимые способы расчета отложенных налоговых активов и обязательств. Изменения формата отчета о финансовых результатах. Раскрытие информации в </w:t>
      </w:r>
      <w:r w:rsidRPr="000953D4">
        <w:rPr>
          <w:sz w:val="24"/>
          <w:szCs w:val="24"/>
        </w:rPr>
        <w:lastRenderedPageBreak/>
        <w:t>бухгалтерской отчетности. Необходимость изменения учетной политики в связи с новой редакцией ПБУ 18/02.</w:t>
      </w:r>
    </w:p>
    <w:p w:rsidR="000953D4" w:rsidRPr="000953D4" w:rsidRDefault="000953D4" w:rsidP="000953D4">
      <w:pPr>
        <w:spacing w:before="100" w:beforeAutospacing="1" w:after="100" w:afterAutospacing="1"/>
        <w:jc w:val="both"/>
        <w:rPr>
          <w:sz w:val="24"/>
          <w:szCs w:val="24"/>
        </w:rPr>
      </w:pPr>
      <w:r w:rsidRPr="000953D4">
        <w:rPr>
          <w:b/>
          <w:bCs/>
          <w:sz w:val="24"/>
          <w:szCs w:val="24"/>
        </w:rPr>
        <w:t> </w:t>
      </w:r>
    </w:p>
    <w:p w:rsidR="000953D4" w:rsidRPr="000953D4" w:rsidRDefault="000953D4" w:rsidP="000953D4">
      <w:pPr>
        <w:spacing w:before="100" w:beforeAutospacing="1" w:after="100" w:afterAutospacing="1"/>
        <w:jc w:val="both"/>
        <w:rPr>
          <w:sz w:val="24"/>
          <w:szCs w:val="24"/>
        </w:rPr>
      </w:pPr>
      <w:r w:rsidRPr="000953D4">
        <w:rPr>
          <w:b/>
          <w:bCs/>
          <w:sz w:val="24"/>
          <w:szCs w:val="24"/>
        </w:rPr>
        <w:t>Тема 3. Применение новых Федеральных стандартов бухгалтерского учета.</w:t>
      </w:r>
    </w:p>
    <w:p w:rsidR="000953D4" w:rsidRPr="000953D4" w:rsidRDefault="000953D4" w:rsidP="000953D4">
      <w:pPr>
        <w:spacing w:before="100" w:beforeAutospacing="1" w:after="100" w:afterAutospacing="1"/>
        <w:jc w:val="both"/>
        <w:rPr>
          <w:sz w:val="24"/>
          <w:szCs w:val="24"/>
        </w:rPr>
      </w:pPr>
      <w:r w:rsidRPr="000953D4">
        <w:rPr>
          <w:sz w:val="24"/>
          <w:szCs w:val="24"/>
        </w:rPr>
        <w:t>ФСБУ 25/2018 "Бухгалтерский учет аренды" - сближение с МСФО (IFRS) 16 "Аренда" - общая характеристика стандарта. Признание аренды в бухгалтерском учете. Порядок бухгалтерского учета операций аренды у арендатора: финансовая аренда и исключения из нее. Порядок бухгалтерского учета при непризнании финансовой аренды. Право пользования активом и обязательства по аренде - понятие, оценка, определение дисконтированной стоимости, бухгалтерский учет при признании и последующем отражении, раскрытие информации в бухгалтерской отчетности. Порядок бухгалтерского учета операций аренды у арендодателя: финансовая и операционная аренда. Порядок бухгалтерского учета операционной аренды. Порядок учета финансовой аренды: признание, первоначальная и последующая оценка, отражение в бухгалтерском учете и отчетности чистой инвестиции в аренду, дисконтирование и изменение оценки. Процедуры перехода к применению ФСБУ 25/2018. Изменение учетной политики в связи с принятием ФСБУ 25/2018.</w:t>
      </w:r>
    </w:p>
    <w:p w:rsidR="000953D4" w:rsidRPr="000953D4" w:rsidRDefault="000953D4" w:rsidP="000953D4">
      <w:pPr>
        <w:spacing w:before="100" w:beforeAutospacing="1" w:after="100" w:afterAutospacing="1"/>
        <w:jc w:val="both"/>
        <w:rPr>
          <w:sz w:val="24"/>
          <w:szCs w:val="24"/>
        </w:rPr>
      </w:pPr>
      <w:r w:rsidRPr="000953D4">
        <w:rPr>
          <w:b/>
          <w:bCs/>
          <w:sz w:val="24"/>
          <w:szCs w:val="24"/>
        </w:rPr>
        <w:t> </w:t>
      </w:r>
    </w:p>
    <w:p w:rsidR="000953D4" w:rsidRPr="000953D4" w:rsidRDefault="000953D4" w:rsidP="000953D4">
      <w:pPr>
        <w:spacing w:before="100" w:beforeAutospacing="1" w:after="100" w:afterAutospacing="1"/>
        <w:jc w:val="both"/>
        <w:rPr>
          <w:sz w:val="24"/>
          <w:szCs w:val="24"/>
        </w:rPr>
      </w:pPr>
      <w:r w:rsidRPr="000953D4">
        <w:rPr>
          <w:b/>
          <w:bCs/>
          <w:sz w:val="24"/>
          <w:szCs w:val="24"/>
        </w:rPr>
        <w:t>Результат обучения:</w:t>
      </w:r>
    </w:p>
    <w:p w:rsidR="000953D4" w:rsidRPr="000953D4" w:rsidRDefault="000953D4" w:rsidP="000953D4">
      <w:pPr>
        <w:spacing w:before="100" w:beforeAutospacing="1" w:after="100" w:afterAutospacing="1"/>
        <w:jc w:val="both"/>
        <w:rPr>
          <w:sz w:val="24"/>
          <w:szCs w:val="24"/>
        </w:rPr>
      </w:pPr>
      <w:r w:rsidRPr="000953D4">
        <w:rPr>
          <w:sz w:val="24"/>
          <w:szCs w:val="24"/>
        </w:rPr>
        <w:t>Освоение методик и процедур практического применения новаций федеральных стандартов бухгалтерского учета при составлении бухгалтерской отчетности и ее аудите.</w:t>
      </w:r>
    </w:p>
    <w:p w:rsidR="000953D4" w:rsidRPr="000953D4" w:rsidRDefault="000953D4" w:rsidP="000953D4">
      <w:pPr>
        <w:spacing w:before="100" w:beforeAutospacing="1" w:after="100" w:afterAutospacing="1"/>
        <w:jc w:val="both"/>
        <w:rPr>
          <w:sz w:val="24"/>
          <w:szCs w:val="24"/>
        </w:rPr>
      </w:pPr>
      <w:r w:rsidRPr="000953D4">
        <w:rPr>
          <w:b/>
          <w:bCs/>
          <w:sz w:val="24"/>
          <w:szCs w:val="24"/>
        </w:rPr>
        <w:t>Раздел II. «Новые  федеральные  стандарты  бухгалтерского учета и налогообложения»</w:t>
      </w:r>
    </w:p>
    <w:p w:rsidR="000953D4" w:rsidRPr="000953D4" w:rsidRDefault="000953D4" w:rsidP="000953D4">
      <w:pPr>
        <w:spacing w:before="100" w:beforeAutospacing="1" w:after="100" w:afterAutospacing="1"/>
        <w:jc w:val="both"/>
        <w:rPr>
          <w:sz w:val="24"/>
          <w:szCs w:val="24"/>
        </w:rPr>
      </w:pPr>
      <w:r w:rsidRPr="000953D4">
        <w:rPr>
          <w:b/>
          <w:bCs/>
          <w:sz w:val="24"/>
          <w:szCs w:val="24"/>
        </w:rPr>
        <w:t>Продолжительность обучения</w:t>
      </w:r>
      <w:r w:rsidRPr="000953D4">
        <w:rPr>
          <w:sz w:val="24"/>
          <w:szCs w:val="24"/>
        </w:rPr>
        <w:t> - 8 академических часов</w:t>
      </w:r>
    </w:p>
    <w:p w:rsidR="000953D4" w:rsidRPr="000953D4" w:rsidRDefault="000953D4" w:rsidP="000953D4">
      <w:pPr>
        <w:spacing w:before="100" w:beforeAutospacing="1" w:after="100" w:afterAutospacing="1"/>
        <w:jc w:val="both"/>
        <w:rPr>
          <w:sz w:val="24"/>
          <w:szCs w:val="24"/>
        </w:rPr>
      </w:pPr>
      <w:r w:rsidRPr="000953D4">
        <w:rPr>
          <w:b/>
          <w:bCs/>
          <w:sz w:val="24"/>
          <w:szCs w:val="24"/>
        </w:rPr>
        <w:t>Цель спецкурса</w:t>
      </w:r>
      <w:r w:rsidRPr="000953D4">
        <w:rPr>
          <w:sz w:val="24"/>
          <w:szCs w:val="24"/>
        </w:rPr>
        <w:t> - изучить новые Международные стандарты финансовой отчетности (МСФО) и новые разъяснения МСФО.</w:t>
      </w:r>
    </w:p>
    <w:p w:rsidR="000953D4" w:rsidRPr="000953D4" w:rsidRDefault="000953D4" w:rsidP="000953D4">
      <w:pPr>
        <w:spacing w:before="100" w:beforeAutospacing="1" w:after="100" w:afterAutospacing="1"/>
        <w:jc w:val="both"/>
        <w:rPr>
          <w:sz w:val="24"/>
          <w:szCs w:val="24"/>
        </w:rPr>
      </w:pPr>
      <w:r w:rsidRPr="000953D4">
        <w:rPr>
          <w:b/>
          <w:bCs/>
          <w:sz w:val="24"/>
          <w:szCs w:val="24"/>
        </w:rPr>
        <w:t>Обязательные вопросы*</w:t>
      </w:r>
    </w:p>
    <w:p w:rsidR="000953D4" w:rsidRPr="000953D4" w:rsidRDefault="000953D4" w:rsidP="000953D4">
      <w:pPr>
        <w:spacing w:before="100" w:beforeAutospacing="1" w:after="100" w:afterAutospacing="1"/>
        <w:jc w:val="both"/>
        <w:rPr>
          <w:sz w:val="24"/>
          <w:szCs w:val="24"/>
        </w:rPr>
      </w:pPr>
      <w:r w:rsidRPr="000953D4">
        <w:rPr>
          <w:sz w:val="24"/>
          <w:szCs w:val="24"/>
        </w:rPr>
        <w:t>Причины и цели принятия изучаемого стандарта (разъяснения). Концепция изучаемого стандарта (разъяснения). Место изучаемого стандарта (разъяснения) в общей системе МСФО.</w:t>
      </w:r>
      <w:r w:rsidRPr="000953D4">
        <w:rPr>
          <w:sz w:val="24"/>
          <w:szCs w:val="24"/>
        </w:rPr>
        <w:br/>
        <w:t>Содержание изучаемого стандарта (разъяснения), его новеллы в сравнении с ранее действовавшим стандартом (разъяснением) в отношении того же предмета. Сопоставление изучаемого стандарта (разъяснения) с нормативными правовыми актами в области бухгалтерского учета, действующими в Российской Федерации. Порядок вступления в силу изучаемого стандарта (разъяснения) и переходные положения.</w:t>
      </w:r>
      <w:r w:rsidRPr="000953D4">
        <w:rPr>
          <w:sz w:val="24"/>
          <w:szCs w:val="24"/>
        </w:rPr>
        <w:br/>
        <w:t xml:space="preserve">Последствия принятия изучаемого стандарта (разъяснения) для </w:t>
      </w:r>
      <w:proofErr w:type="spellStart"/>
      <w:r w:rsidRPr="000953D4">
        <w:rPr>
          <w:sz w:val="24"/>
          <w:szCs w:val="24"/>
        </w:rPr>
        <w:t>аудируемых</w:t>
      </w:r>
      <w:proofErr w:type="spellEnd"/>
      <w:r w:rsidRPr="000953D4">
        <w:rPr>
          <w:sz w:val="24"/>
          <w:szCs w:val="24"/>
        </w:rPr>
        <w:t xml:space="preserve"> лиц. Влияние принятия изучаемого стандарта (разъяснения) на проведение аудиторских процедур.</w:t>
      </w:r>
    </w:p>
    <w:p w:rsidR="000953D4" w:rsidRPr="000953D4" w:rsidRDefault="000953D4" w:rsidP="000953D4">
      <w:pPr>
        <w:spacing w:before="100" w:beforeAutospacing="1" w:after="100" w:afterAutospacing="1"/>
        <w:jc w:val="both"/>
        <w:rPr>
          <w:sz w:val="24"/>
          <w:szCs w:val="24"/>
        </w:rPr>
      </w:pPr>
      <w:r w:rsidRPr="000953D4">
        <w:rPr>
          <w:sz w:val="24"/>
          <w:szCs w:val="24"/>
        </w:rPr>
        <w:t>*Текст данной программы отражает не содержание ее темы, а приводит алгоритм проведения курсов по вышеназванной теме, которую необходимо знать при проведен</w:t>
      </w:r>
      <w:proofErr w:type="gramStart"/>
      <w:r w:rsidRPr="000953D4">
        <w:rPr>
          <w:sz w:val="24"/>
          <w:szCs w:val="24"/>
        </w:rPr>
        <w:t>ии ау</w:t>
      </w:r>
      <w:proofErr w:type="gramEnd"/>
      <w:r w:rsidRPr="000953D4">
        <w:rPr>
          <w:sz w:val="24"/>
          <w:szCs w:val="24"/>
        </w:rPr>
        <w:t>дита. При проведении курсов повышения квалификац</w:t>
      </w:r>
      <w:proofErr w:type="gramStart"/>
      <w:r w:rsidRPr="000953D4">
        <w:rPr>
          <w:sz w:val="24"/>
          <w:szCs w:val="24"/>
        </w:rPr>
        <w:t>ии ау</w:t>
      </w:r>
      <w:proofErr w:type="gramEnd"/>
      <w:r w:rsidRPr="000953D4">
        <w:rPr>
          <w:sz w:val="24"/>
          <w:szCs w:val="24"/>
        </w:rPr>
        <w:t>диторов должны рассматриваться все перечисленные вопросы по каждому изучаемому стандарту. Распределение академических часов по отдельным вопросам при обучении по настоящей программе производится учебно-методическим центром, проводящим занятия по повышению квалификац</w:t>
      </w:r>
      <w:proofErr w:type="gramStart"/>
      <w:r w:rsidRPr="000953D4">
        <w:rPr>
          <w:sz w:val="24"/>
          <w:szCs w:val="24"/>
        </w:rPr>
        <w:t>ии ау</w:t>
      </w:r>
      <w:proofErr w:type="gramEnd"/>
      <w:r w:rsidRPr="000953D4">
        <w:rPr>
          <w:sz w:val="24"/>
          <w:szCs w:val="24"/>
        </w:rPr>
        <w:t>диторов.</w:t>
      </w:r>
    </w:p>
    <w:p w:rsidR="000953D4" w:rsidRPr="000953D4" w:rsidRDefault="000953D4" w:rsidP="000953D4">
      <w:pPr>
        <w:spacing w:before="100" w:beforeAutospacing="1" w:after="100" w:afterAutospacing="1"/>
        <w:jc w:val="both"/>
        <w:rPr>
          <w:sz w:val="24"/>
          <w:szCs w:val="24"/>
        </w:rPr>
      </w:pPr>
      <w:r w:rsidRPr="000953D4">
        <w:rPr>
          <w:b/>
          <w:bCs/>
          <w:sz w:val="24"/>
          <w:szCs w:val="24"/>
        </w:rPr>
        <w:t> </w:t>
      </w:r>
    </w:p>
    <w:p w:rsidR="000953D4" w:rsidRPr="000953D4" w:rsidRDefault="000953D4" w:rsidP="000953D4">
      <w:pPr>
        <w:spacing w:before="100" w:beforeAutospacing="1" w:after="100" w:afterAutospacing="1"/>
        <w:jc w:val="both"/>
        <w:rPr>
          <w:sz w:val="24"/>
          <w:szCs w:val="24"/>
        </w:rPr>
      </w:pPr>
      <w:r w:rsidRPr="000953D4">
        <w:rPr>
          <w:b/>
          <w:bCs/>
          <w:sz w:val="24"/>
          <w:szCs w:val="24"/>
        </w:rPr>
        <w:lastRenderedPageBreak/>
        <w:t> </w:t>
      </w:r>
    </w:p>
    <w:p w:rsidR="000953D4" w:rsidRPr="000953D4" w:rsidRDefault="000953D4" w:rsidP="000953D4">
      <w:pPr>
        <w:spacing w:before="100" w:beforeAutospacing="1" w:after="100" w:afterAutospacing="1"/>
        <w:jc w:val="both"/>
        <w:rPr>
          <w:sz w:val="24"/>
          <w:szCs w:val="24"/>
        </w:rPr>
      </w:pPr>
      <w:r w:rsidRPr="000953D4">
        <w:rPr>
          <w:b/>
          <w:bCs/>
          <w:sz w:val="24"/>
          <w:szCs w:val="24"/>
        </w:rPr>
        <w:t>Результат обучения</w:t>
      </w:r>
    </w:p>
    <w:p w:rsidR="000953D4" w:rsidRPr="000953D4" w:rsidRDefault="000953D4" w:rsidP="000953D4">
      <w:pPr>
        <w:spacing w:before="100" w:beforeAutospacing="1" w:after="100" w:afterAutospacing="1"/>
        <w:jc w:val="both"/>
        <w:rPr>
          <w:sz w:val="24"/>
          <w:szCs w:val="24"/>
        </w:rPr>
      </w:pPr>
      <w:r w:rsidRPr="000953D4">
        <w:rPr>
          <w:sz w:val="24"/>
          <w:szCs w:val="24"/>
        </w:rPr>
        <w:t xml:space="preserve">Глубокое и детальное понимание норм правового акта, его применения в финансово-хозяйственной деятельности </w:t>
      </w:r>
      <w:proofErr w:type="spellStart"/>
      <w:r w:rsidRPr="000953D4">
        <w:rPr>
          <w:sz w:val="24"/>
          <w:szCs w:val="24"/>
        </w:rPr>
        <w:t>аудируемых</w:t>
      </w:r>
      <w:proofErr w:type="spellEnd"/>
      <w:r w:rsidRPr="000953D4">
        <w:rPr>
          <w:sz w:val="24"/>
          <w:szCs w:val="24"/>
        </w:rPr>
        <w:t xml:space="preserve"> лиц и при осуществлен</w:t>
      </w:r>
      <w:proofErr w:type="gramStart"/>
      <w:r w:rsidRPr="000953D4">
        <w:rPr>
          <w:sz w:val="24"/>
          <w:szCs w:val="24"/>
        </w:rPr>
        <w:t>ии ау</w:t>
      </w:r>
      <w:proofErr w:type="gramEnd"/>
      <w:r w:rsidRPr="000953D4">
        <w:rPr>
          <w:sz w:val="24"/>
          <w:szCs w:val="24"/>
        </w:rPr>
        <w:t>дита и консалтинга аудиторскими организациями (аудиторами).</w:t>
      </w:r>
    </w:p>
    <w:p w:rsidR="000953D4" w:rsidRPr="000953D4" w:rsidRDefault="000953D4" w:rsidP="000953D4">
      <w:pPr>
        <w:spacing w:before="100" w:beforeAutospacing="1" w:after="100" w:afterAutospacing="1"/>
        <w:jc w:val="both"/>
        <w:rPr>
          <w:sz w:val="24"/>
          <w:szCs w:val="24"/>
        </w:rPr>
      </w:pPr>
      <w:r w:rsidRPr="000953D4">
        <w:rPr>
          <w:b/>
          <w:bCs/>
          <w:sz w:val="24"/>
          <w:szCs w:val="24"/>
        </w:rPr>
        <w:t>Раздел III. Программы по обзору новых законодательных и иных нормативных правовых актов</w:t>
      </w:r>
    </w:p>
    <w:p w:rsidR="000953D4" w:rsidRPr="000953D4" w:rsidRDefault="000953D4" w:rsidP="000953D4">
      <w:pPr>
        <w:spacing w:before="100" w:beforeAutospacing="1" w:after="100" w:afterAutospacing="1"/>
        <w:jc w:val="center"/>
        <w:rPr>
          <w:sz w:val="24"/>
          <w:szCs w:val="24"/>
        </w:rPr>
      </w:pPr>
      <w:bookmarkStart w:id="1" w:name="6-1-08"/>
      <w:bookmarkEnd w:id="1"/>
      <w:r w:rsidRPr="000953D4">
        <w:rPr>
          <w:b/>
          <w:bCs/>
          <w:sz w:val="24"/>
          <w:szCs w:val="24"/>
        </w:rPr>
        <w:t>6-1-08 "НОВЫЕ МЕЖДУНАРОДНЫЕ СТАНДАРТЫ ФИНАНСОВОЙ ОТЧЕТНОСТИ"</w:t>
      </w:r>
    </w:p>
    <w:p w:rsidR="000953D4" w:rsidRPr="000953D4" w:rsidRDefault="000953D4" w:rsidP="000953D4">
      <w:pPr>
        <w:spacing w:before="100" w:beforeAutospacing="1" w:after="100" w:afterAutospacing="1"/>
        <w:rPr>
          <w:sz w:val="24"/>
          <w:szCs w:val="24"/>
        </w:rPr>
      </w:pPr>
      <w:r w:rsidRPr="000953D4">
        <w:rPr>
          <w:b/>
          <w:bCs/>
          <w:sz w:val="24"/>
          <w:szCs w:val="24"/>
        </w:rPr>
        <w:t>Продолжительность обучения</w:t>
      </w:r>
      <w:r w:rsidRPr="000953D4">
        <w:rPr>
          <w:sz w:val="24"/>
          <w:szCs w:val="24"/>
        </w:rPr>
        <w:t> - 8 академических часов</w:t>
      </w:r>
    </w:p>
    <w:p w:rsidR="000953D4" w:rsidRPr="000953D4" w:rsidRDefault="000953D4" w:rsidP="000953D4">
      <w:pPr>
        <w:spacing w:before="100" w:beforeAutospacing="1" w:after="100" w:afterAutospacing="1"/>
        <w:rPr>
          <w:sz w:val="24"/>
          <w:szCs w:val="24"/>
        </w:rPr>
      </w:pPr>
      <w:r w:rsidRPr="000953D4">
        <w:rPr>
          <w:b/>
          <w:bCs/>
          <w:sz w:val="24"/>
          <w:szCs w:val="24"/>
        </w:rPr>
        <w:t>Цель спецкурса</w:t>
      </w:r>
      <w:r w:rsidRPr="000953D4">
        <w:rPr>
          <w:sz w:val="24"/>
          <w:szCs w:val="24"/>
        </w:rPr>
        <w:t> - изучить новые Международные стандарты финансовой отчетности (МСФО) и новые разъяснения МСФО.</w:t>
      </w:r>
    </w:p>
    <w:p w:rsidR="000953D4" w:rsidRPr="000953D4" w:rsidRDefault="000953D4" w:rsidP="000953D4">
      <w:pPr>
        <w:spacing w:before="100" w:beforeAutospacing="1" w:after="100" w:afterAutospacing="1"/>
        <w:rPr>
          <w:sz w:val="24"/>
          <w:szCs w:val="24"/>
        </w:rPr>
      </w:pPr>
      <w:r w:rsidRPr="000953D4">
        <w:rPr>
          <w:b/>
          <w:bCs/>
          <w:sz w:val="24"/>
          <w:szCs w:val="24"/>
        </w:rPr>
        <w:t>Обязательные вопросы*</w:t>
      </w:r>
    </w:p>
    <w:p w:rsidR="000953D4" w:rsidRPr="000953D4" w:rsidRDefault="000953D4" w:rsidP="000953D4">
      <w:pPr>
        <w:spacing w:before="100" w:beforeAutospacing="1" w:after="100" w:afterAutospacing="1"/>
        <w:rPr>
          <w:sz w:val="24"/>
          <w:szCs w:val="24"/>
        </w:rPr>
      </w:pPr>
      <w:r w:rsidRPr="000953D4">
        <w:rPr>
          <w:sz w:val="24"/>
          <w:szCs w:val="24"/>
        </w:rPr>
        <w:t>Причины и цели принятия изучаемого стандарта (разъяснения). Концепция изучаемого стандарта (разъяснения). Место изучаемого стандарта (разъяснения) в общей системе МСФО.</w:t>
      </w:r>
      <w:r w:rsidRPr="000953D4">
        <w:rPr>
          <w:sz w:val="24"/>
          <w:szCs w:val="24"/>
        </w:rPr>
        <w:br/>
        <w:t>Содержание изучаемого стандарта (разъяснения), его новеллы в сравнении с ранее действовавшим стандартом (разъяснением) в отношении того же предмета. Сопоставление изучаемого стандарта (разъяснения) с нормативными правовыми актами в области бухгалтерского учета, действующими в Российской Федерации. Порядок вступления в силу изучаемого стандарта (разъяснения) и переходные положения.</w:t>
      </w:r>
      <w:r w:rsidRPr="000953D4">
        <w:rPr>
          <w:sz w:val="24"/>
          <w:szCs w:val="24"/>
        </w:rPr>
        <w:br/>
        <w:t xml:space="preserve">Последствия принятия изучаемого стандарта (разъяснения) для </w:t>
      </w:r>
      <w:proofErr w:type="spellStart"/>
      <w:r w:rsidRPr="000953D4">
        <w:rPr>
          <w:sz w:val="24"/>
          <w:szCs w:val="24"/>
        </w:rPr>
        <w:t>аудируемых</w:t>
      </w:r>
      <w:proofErr w:type="spellEnd"/>
      <w:r w:rsidRPr="000953D4">
        <w:rPr>
          <w:sz w:val="24"/>
          <w:szCs w:val="24"/>
        </w:rPr>
        <w:t xml:space="preserve"> лиц. Влияние принятия изучаемого стандарта (разъяснения) на проведение аудиторских процедур.</w:t>
      </w:r>
    </w:p>
    <w:p w:rsidR="000953D4" w:rsidRPr="000953D4" w:rsidRDefault="000953D4" w:rsidP="000953D4">
      <w:pPr>
        <w:spacing w:before="100" w:beforeAutospacing="1" w:after="100" w:afterAutospacing="1"/>
        <w:rPr>
          <w:sz w:val="24"/>
          <w:szCs w:val="24"/>
        </w:rPr>
      </w:pPr>
      <w:r w:rsidRPr="000953D4">
        <w:rPr>
          <w:sz w:val="24"/>
          <w:szCs w:val="24"/>
        </w:rPr>
        <w:t>*Текст данной программы отражает не содержание ее темы, а приводит алгоритм проведения курсов по вышеназванной теме, которую необходимо знать при проведен</w:t>
      </w:r>
      <w:proofErr w:type="gramStart"/>
      <w:r w:rsidRPr="000953D4">
        <w:rPr>
          <w:sz w:val="24"/>
          <w:szCs w:val="24"/>
        </w:rPr>
        <w:t>ии ау</w:t>
      </w:r>
      <w:proofErr w:type="gramEnd"/>
      <w:r w:rsidRPr="000953D4">
        <w:rPr>
          <w:sz w:val="24"/>
          <w:szCs w:val="24"/>
        </w:rPr>
        <w:t>дита. При проведении курсов повышения квалификац</w:t>
      </w:r>
      <w:proofErr w:type="gramStart"/>
      <w:r w:rsidRPr="000953D4">
        <w:rPr>
          <w:sz w:val="24"/>
          <w:szCs w:val="24"/>
        </w:rPr>
        <w:t>ии ау</w:t>
      </w:r>
      <w:proofErr w:type="gramEnd"/>
      <w:r w:rsidRPr="000953D4">
        <w:rPr>
          <w:sz w:val="24"/>
          <w:szCs w:val="24"/>
        </w:rPr>
        <w:t>диторов должны рассматриваться все перечисленные вопросы по каждому изучаемому стандарту. Распределение академических часов по отдельным вопросам при обучении по настоящей программе производится учебно-методическим центром, проводящим занятия по повышению квалификац</w:t>
      </w:r>
      <w:proofErr w:type="gramStart"/>
      <w:r w:rsidRPr="000953D4">
        <w:rPr>
          <w:sz w:val="24"/>
          <w:szCs w:val="24"/>
        </w:rPr>
        <w:t>ии ау</w:t>
      </w:r>
      <w:proofErr w:type="gramEnd"/>
      <w:r w:rsidRPr="000953D4">
        <w:rPr>
          <w:sz w:val="24"/>
          <w:szCs w:val="24"/>
        </w:rPr>
        <w:t>диторов.</w:t>
      </w:r>
    </w:p>
    <w:p w:rsidR="000953D4" w:rsidRPr="000953D4" w:rsidRDefault="000953D4" w:rsidP="000953D4">
      <w:pPr>
        <w:spacing w:before="100" w:beforeAutospacing="1" w:after="100" w:afterAutospacing="1"/>
        <w:rPr>
          <w:sz w:val="24"/>
          <w:szCs w:val="24"/>
        </w:rPr>
      </w:pPr>
      <w:r w:rsidRPr="000953D4">
        <w:rPr>
          <w:b/>
          <w:bCs/>
          <w:sz w:val="24"/>
          <w:szCs w:val="24"/>
        </w:rPr>
        <w:t>Результат обучения</w:t>
      </w:r>
    </w:p>
    <w:p w:rsidR="000953D4" w:rsidRPr="000953D4" w:rsidRDefault="000953D4" w:rsidP="000953D4">
      <w:pPr>
        <w:spacing w:before="100" w:beforeAutospacing="1" w:after="100" w:afterAutospacing="1"/>
        <w:rPr>
          <w:sz w:val="24"/>
          <w:szCs w:val="24"/>
        </w:rPr>
      </w:pPr>
      <w:r w:rsidRPr="000953D4">
        <w:rPr>
          <w:sz w:val="24"/>
          <w:szCs w:val="24"/>
        </w:rPr>
        <w:t xml:space="preserve">Глубокое и детальное понимание норм правового акта, его применения в финансово-хозяйственной деятельности </w:t>
      </w:r>
      <w:proofErr w:type="spellStart"/>
      <w:r w:rsidRPr="000953D4">
        <w:rPr>
          <w:sz w:val="24"/>
          <w:szCs w:val="24"/>
        </w:rPr>
        <w:t>аудируемых</w:t>
      </w:r>
      <w:proofErr w:type="spellEnd"/>
      <w:r w:rsidRPr="000953D4">
        <w:rPr>
          <w:sz w:val="24"/>
          <w:szCs w:val="24"/>
        </w:rPr>
        <w:t xml:space="preserve"> лиц и при осуществлен</w:t>
      </w:r>
      <w:proofErr w:type="gramStart"/>
      <w:r w:rsidRPr="000953D4">
        <w:rPr>
          <w:sz w:val="24"/>
          <w:szCs w:val="24"/>
        </w:rPr>
        <w:t>ии ау</w:t>
      </w:r>
      <w:proofErr w:type="gramEnd"/>
      <w:r w:rsidRPr="000953D4">
        <w:rPr>
          <w:sz w:val="24"/>
          <w:szCs w:val="24"/>
        </w:rPr>
        <w:t>дита и консалтинга аудиторскими организациями (аудиторами).</w:t>
      </w:r>
    </w:p>
    <w:p w:rsidR="000953D4" w:rsidRPr="000953D4" w:rsidRDefault="000953D4" w:rsidP="000953D4">
      <w:pPr>
        <w:spacing w:before="100" w:beforeAutospacing="1" w:after="100" w:afterAutospacing="1"/>
        <w:rPr>
          <w:sz w:val="24"/>
          <w:szCs w:val="24"/>
        </w:rPr>
      </w:pPr>
      <w:r w:rsidRPr="000953D4">
        <w:rPr>
          <w:b/>
          <w:bCs/>
          <w:sz w:val="24"/>
          <w:szCs w:val="24"/>
        </w:rPr>
        <w:t>Раздел VI.</w:t>
      </w:r>
    </w:p>
    <w:p w:rsidR="000953D4" w:rsidRPr="000953D4" w:rsidRDefault="000953D4" w:rsidP="000953D4">
      <w:pPr>
        <w:spacing w:before="100" w:beforeAutospacing="1" w:after="100" w:afterAutospacing="1"/>
        <w:jc w:val="center"/>
        <w:rPr>
          <w:sz w:val="24"/>
          <w:szCs w:val="24"/>
        </w:rPr>
      </w:pPr>
      <w:r w:rsidRPr="000953D4">
        <w:rPr>
          <w:b/>
          <w:bCs/>
          <w:sz w:val="24"/>
          <w:szCs w:val="24"/>
        </w:rPr>
        <w:t>6-1-09 " МЕЖДУНАРОДНЫЕ СТАНДАРТЫ АУДИТА "</w:t>
      </w:r>
    </w:p>
    <w:p w:rsidR="000953D4" w:rsidRPr="000953D4" w:rsidRDefault="000953D4" w:rsidP="000953D4">
      <w:pPr>
        <w:spacing w:before="100" w:beforeAutospacing="1" w:after="100" w:afterAutospacing="1"/>
        <w:rPr>
          <w:sz w:val="24"/>
          <w:szCs w:val="24"/>
        </w:rPr>
      </w:pPr>
      <w:r w:rsidRPr="000953D4">
        <w:rPr>
          <w:b/>
          <w:bCs/>
          <w:sz w:val="24"/>
          <w:szCs w:val="24"/>
        </w:rPr>
        <w:t>Продолжительность обучения</w:t>
      </w:r>
      <w:r w:rsidRPr="000953D4">
        <w:rPr>
          <w:sz w:val="24"/>
          <w:szCs w:val="24"/>
        </w:rPr>
        <w:t> - 8 академических часов</w:t>
      </w:r>
    </w:p>
    <w:p w:rsidR="000953D4" w:rsidRPr="000953D4" w:rsidRDefault="000953D4" w:rsidP="000953D4">
      <w:pPr>
        <w:spacing w:before="100" w:beforeAutospacing="1" w:after="100" w:afterAutospacing="1"/>
        <w:rPr>
          <w:sz w:val="24"/>
          <w:szCs w:val="24"/>
        </w:rPr>
      </w:pPr>
      <w:r w:rsidRPr="000953D4">
        <w:rPr>
          <w:b/>
          <w:bCs/>
          <w:sz w:val="24"/>
          <w:szCs w:val="24"/>
        </w:rPr>
        <w:t>Цель спецкурса</w:t>
      </w:r>
      <w:r w:rsidRPr="000953D4">
        <w:rPr>
          <w:sz w:val="24"/>
          <w:szCs w:val="24"/>
        </w:rPr>
        <w:t> - изучить новые Международные стандарты аудита и аудиторской деятельности (МСА).</w:t>
      </w:r>
    </w:p>
    <w:p w:rsidR="000953D4" w:rsidRPr="000953D4" w:rsidRDefault="000953D4" w:rsidP="000953D4">
      <w:pPr>
        <w:spacing w:before="100" w:beforeAutospacing="1" w:after="100" w:afterAutospacing="1"/>
        <w:rPr>
          <w:sz w:val="24"/>
          <w:szCs w:val="24"/>
        </w:rPr>
      </w:pPr>
      <w:r w:rsidRPr="000953D4">
        <w:rPr>
          <w:b/>
          <w:bCs/>
          <w:sz w:val="24"/>
          <w:szCs w:val="24"/>
        </w:rPr>
        <w:t>Обязательные вопросы*</w:t>
      </w:r>
    </w:p>
    <w:p w:rsidR="000953D4" w:rsidRPr="000953D4" w:rsidRDefault="000953D4" w:rsidP="000953D4">
      <w:pPr>
        <w:spacing w:before="100" w:beforeAutospacing="1" w:after="100" w:afterAutospacing="1"/>
        <w:rPr>
          <w:sz w:val="24"/>
          <w:szCs w:val="24"/>
        </w:rPr>
      </w:pPr>
      <w:r w:rsidRPr="000953D4">
        <w:rPr>
          <w:sz w:val="24"/>
          <w:szCs w:val="24"/>
        </w:rPr>
        <w:lastRenderedPageBreak/>
        <w:t xml:space="preserve">Причины и цели принятия изучаемого стандарта. Концепция изучаемого стандарта. Место изучаемого стандарта в общей системе МСА. Содержание изучаемого стандарта, его новеллы в сравнении с ранее действовавшим стандартом в отношении того же предмета. Сопоставление изучаемого стандарта с нормативными правовыми актами в области аудиторской деятельности, действующими в Российской Федерации. Порядок вступления в силу изучаемого стандарта и переходные положения. Последствия принятия изучаемого стандарта для </w:t>
      </w:r>
      <w:proofErr w:type="spellStart"/>
      <w:r w:rsidRPr="000953D4">
        <w:rPr>
          <w:sz w:val="24"/>
          <w:szCs w:val="24"/>
        </w:rPr>
        <w:t>аудируемых</w:t>
      </w:r>
      <w:proofErr w:type="spellEnd"/>
      <w:r w:rsidRPr="000953D4">
        <w:rPr>
          <w:sz w:val="24"/>
          <w:szCs w:val="24"/>
        </w:rPr>
        <w:t xml:space="preserve"> лиц и аудиторских организаций (аудиторов). Влияние принятия изучаемого стандарта на проведение аудиторских процедур.</w:t>
      </w:r>
    </w:p>
    <w:p w:rsidR="000953D4" w:rsidRPr="000953D4" w:rsidRDefault="000953D4" w:rsidP="000953D4">
      <w:pPr>
        <w:spacing w:before="100" w:beforeAutospacing="1" w:after="100" w:afterAutospacing="1"/>
        <w:rPr>
          <w:sz w:val="24"/>
          <w:szCs w:val="24"/>
        </w:rPr>
      </w:pPr>
      <w:r w:rsidRPr="000953D4">
        <w:rPr>
          <w:sz w:val="24"/>
          <w:szCs w:val="24"/>
        </w:rPr>
        <w:t>*Текст данной программы отражает не содержание ее темы, а приводит алгоритм проведения курсов по вышеназванной теме, которую необходимо знать при проведен</w:t>
      </w:r>
      <w:proofErr w:type="gramStart"/>
      <w:r w:rsidRPr="000953D4">
        <w:rPr>
          <w:sz w:val="24"/>
          <w:szCs w:val="24"/>
        </w:rPr>
        <w:t>ии ау</w:t>
      </w:r>
      <w:proofErr w:type="gramEnd"/>
      <w:r w:rsidRPr="000953D4">
        <w:rPr>
          <w:sz w:val="24"/>
          <w:szCs w:val="24"/>
        </w:rPr>
        <w:t>дита. При проведении курсов повышения квалификац</w:t>
      </w:r>
      <w:proofErr w:type="gramStart"/>
      <w:r w:rsidRPr="000953D4">
        <w:rPr>
          <w:sz w:val="24"/>
          <w:szCs w:val="24"/>
        </w:rPr>
        <w:t>ии ау</w:t>
      </w:r>
      <w:proofErr w:type="gramEnd"/>
      <w:r w:rsidRPr="000953D4">
        <w:rPr>
          <w:sz w:val="24"/>
          <w:szCs w:val="24"/>
        </w:rPr>
        <w:t>диторов должны рассматриваться все перечисленные вопросы по каждому изучаемому стандарту. Распределение академических часов по отдельным вопросам при обучении по настоящей программе производится учебно-методическим центром, проводящим занятия по повышению квалификац</w:t>
      </w:r>
      <w:proofErr w:type="gramStart"/>
      <w:r w:rsidRPr="000953D4">
        <w:rPr>
          <w:sz w:val="24"/>
          <w:szCs w:val="24"/>
        </w:rPr>
        <w:t>ии ау</w:t>
      </w:r>
      <w:proofErr w:type="gramEnd"/>
      <w:r w:rsidRPr="000953D4">
        <w:rPr>
          <w:sz w:val="24"/>
          <w:szCs w:val="24"/>
        </w:rPr>
        <w:t>диторов.</w:t>
      </w:r>
    </w:p>
    <w:p w:rsidR="000953D4" w:rsidRPr="000953D4" w:rsidRDefault="000953D4" w:rsidP="000953D4">
      <w:pPr>
        <w:spacing w:before="100" w:beforeAutospacing="1" w:after="100" w:afterAutospacing="1"/>
        <w:rPr>
          <w:sz w:val="24"/>
          <w:szCs w:val="24"/>
        </w:rPr>
      </w:pPr>
      <w:r w:rsidRPr="000953D4">
        <w:rPr>
          <w:b/>
          <w:bCs/>
          <w:sz w:val="24"/>
          <w:szCs w:val="24"/>
        </w:rPr>
        <w:t>Результат обучения</w:t>
      </w:r>
    </w:p>
    <w:p w:rsidR="000953D4" w:rsidRPr="000953D4" w:rsidRDefault="000953D4" w:rsidP="000953D4">
      <w:pPr>
        <w:spacing w:before="100" w:beforeAutospacing="1" w:after="100" w:afterAutospacing="1"/>
        <w:rPr>
          <w:sz w:val="24"/>
          <w:szCs w:val="24"/>
        </w:rPr>
      </w:pPr>
      <w:r w:rsidRPr="000953D4">
        <w:rPr>
          <w:sz w:val="24"/>
          <w:szCs w:val="24"/>
        </w:rPr>
        <w:t xml:space="preserve">Глубокое и детальное понимание норм правового акта, его применения в финансово-хозяйственной деятельности </w:t>
      </w:r>
      <w:proofErr w:type="spellStart"/>
      <w:r w:rsidRPr="000953D4">
        <w:rPr>
          <w:sz w:val="24"/>
          <w:szCs w:val="24"/>
        </w:rPr>
        <w:t>аудируемых</w:t>
      </w:r>
      <w:proofErr w:type="spellEnd"/>
      <w:r w:rsidRPr="000953D4">
        <w:rPr>
          <w:sz w:val="24"/>
          <w:szCs w:val="24"/>
        </w:rPr>
        <w:t xml:space="preserve"> лиц и при осуществлен</w:t>
      </w:r>
      <w:proofErr w:type="gramStart"/>
      <w:r w:rsidRPr="000953D4">
        <w:rPr>
          <w:sz w:val="24"/>
          <w:szCs w:val="24"/>
        </w:rPr>
        <w:t>ии ау</w:t>
      </w:r>
      <w:proofErr w:type="gramEnd"/>
      <w:r w:rsidRPr="000953D4">
        <w:rPr>
          <w:sz w:val="24"/>
          <w:szCs w:val="24"/>
        </w:rPr>
        <w:t>дита и консалтинга аудиторскими организациями (аудиторами).</w:t>
      </w:r>
    </w:p>
    <w:p w:rsidR="000155FF" w:rsidRPr="009028FE" w:rsidRDefault="000155FF" w:rsidP="000953D4">
      <w:pPr>
        <w:keepNext/>
        <w:overflowPunct w:val="0"/>
        <w:autoSpaceDE w:val="0"/>
        <w:autoSpaceDN w:val="0"/>
        <w:adjustRightInd w:val="0"/>
        <w:ind w:right="113"/>
        <w:jc w:val="center"/>
        <w:textAlignment w:val="baseline"/>
        <w:outlineLvl w:val="0"/>
        <w:rPr>
          <w:rFonts w:ascii="Arial" w:hAnsi="Arial" w:cs="Arial"/>
          <w:i/>
          <w:sz w:val="18"/>
        </w:rPr>
      </w:pPr>
    </w:p>
    <w:sectPr w:rsidR="000155FF" w:rsidRPr="009028FE" w:rsidSect="0051100B">
      <w:footerReference w:type="default" r:id="rId9"/>
      <w:pgSz w:w="11906" w:h="16838"/>
      <w:pgMar w:top="284" w:right="707" w:bottom="1134" w:left="1276" w:header="708" w:footer="7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63" w:rsidRDefault="008E3763" w:rsidP="00A26CF4">
      <w:r>
        <w:separator/>
      </w:r>
    </w:p>
  </w:endnote>
  <w:endnote w:type="continuationSeparator" w:id="0">
    <w:p w:rsidR="008E3763" w:rsidRDefault="008E3763" w:rsidP="00A2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F4" w:rsidRDefault="000953D4">
    <w:pPr>
      <w:pStyle w:val="aff1"/>
      <w:rPr>
        <w:color w:val="000000" w:themeColor="text1"/>
        <w:sz w:val="24"/>
        <w:szCs w:val="24"/>
      </w:rPr>
    </w:pPr>
    <w:r>
      <w:rPr>
        <w:noProof/>
        <w:color w:val="000000" w:themeColor="text1"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338455</wp:posOffset>
              </wp:positionV>
              <wp:extent cx="6570345" cy="290830"/>
              <wp:effectExtent l="10795" t="14605" r="635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0345" cy="290830"/>
                        <a:chOff x="1418" y="873"/>
                        <a:chExt cx="9720" cy="458"/>
                      </a:xfrm>
                    </wpg:grpSpPr>
                    <wps:wsp>
                      <wps:cNvPr id="3" name="Line 4"/>
                      <wps:cNvCnPr/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D13" w:rsidRDefault="0051100B" w:rsidP="00A26CF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F5C6E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ЧУ</w:t>
                            </w:r>
                            <w:proofErr w:type="gramEnd"/>
                            <w:r w:rsidRPr="009F5C6E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ОДПО</w:t>
                            </w:r>
                            <w:r w:rsidR="00A26CF4" w:rsidRPr="009F5C6E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26CF4" w:rsidRPr="009F5C6E">
                              <w:rPr>
                                <w:rFonts w:ascii="Arial" w:hAnsi="Arial" w:cs="Arial"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>"УМЦ КА",</w:t>
                            </w:r>
                            <w:r w:rsidRPr="0051100B">
                              <w:rPr>
                                <w:rFonts w:ascii="Arial" w:hAnsi="Arial" w:cs="Arial"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26CF4" w:rsidRPr="0051100B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тел. (495) </w:t>
                            </w:r>
                            <w:r w:rsidR="00123D13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128-44-15</w:t>
                            </w:r>
                          </w:p>
                          <w:p w:rsidR="00A26CF4" w:rsidRPr="0051100B" w:rsidRDefault="00A26CF4" w:rsidP="00A26CF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1100B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5110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www.</w:t>
                            </w:r>
                            <w:r w:rsidR="0051100B" w:rsidRPr="005110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umcrka.ru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.65pt;margin-top:26.65pt;width:517.35pt;height:22.9pt;z-index:251661312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">
              <v:line id="Line 4" o:spid="_x0000_s1027" style="position:absolute;visibility:visible;mso-wrap-style:square" from="1425,873" to="11063,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Vy6sQAAADaAAAADwAAAGRycy9kb3ducmV2LnhtbESPT4vCMBTE74LfITzBm6YqLFKNIrKy&#10;wq6sfw/eHs2zrTYvpclq9dMbYcHjMDO/YcbT2hTiSpXLLSvodSMQxInVOacK9rtFZwjCeWSNhWVS&#10;cCcH00mzMcZY2xtv6Lr1qQgQdjEqyLwvYyldkpFB17UlcfBOtjLog6xSqSu8BbgpZD+KPqTBnMNC&#10;hiXNM0ou2z+jYLVMfuz3cbiWtv/7+TjPDw/3tVCq3apnIxCeav8O/7eXWsEAXlfCDZCT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JXLqxAAAANoAAAAPAAAAAAAAAAAA&#10;AAAAAKECAABkcnMvZG93bnJldi54bWxQSwUGAAAAAAQABAD5AAAAkgMAAAAA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1418;top:971;width:9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123D13" w:rsidRDefault="0051100B" w:rsidP="00A26CF4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9F5C6E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>ЧУ</w:t>
                      </w:r>
                      <w:proofErr w:type="gramEnd"/>
                      <w:r w:rsidRPr="009F5C6E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 xml:space="preserve"> ОДПО</w:t>
                      </w:r>
                      <w:r w:rsidR="00A26CF4" w:rsidRPr="009F5C6E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A26CF4" w:rsidRPr="009F5C6E">
                        <w:rPr>
                          <w:rFonts w:ascii="Arial" w:hAnsi="Arial" w:cs="Arial"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>"УМЦ КА",</w:t>
                      </w:r>
                      <w:r w:rsidRPr="0051100B">
                        <w:rPr>
                          <w:rFonts w:ascii="Arial" w:hAnsi="Arial" w:cs="Arial"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="00A26CF4" w:rsidRPr="0051100B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 xml:space="preserve">тел. (495) </w:t>
                      </w:r>
                      <w:r w:rsidR="00123D13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>128-44-15</w:t>
                      </w:r>
                    </w:p>
                    <w:p w:rsidR="00A26CF4" w:rsidRPr="0051100B" w:rsidRDefault="00A26CF4" w:rsidP="00A26CF4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1100B">
                        <w:rPr>
                          <w:rFonts w:ascii="Arial" w:hAnsi="Arial"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51100B">
                        <w:rPr>
                          <w:rFonts w:ascii="Arial" w:hAnsi="Arial" w:cs="Arial"/>
                          <w:sz w:val="22"/>
                          <w:szCs w:val="22"/>
                        </w:rPr>
                        <w:t>www.</w:t>
                      </w:r>
                      <w:r w:rsidR="0051100B" w:rsidRPr="0051100B">
                        <w:rPr>
                          <w:rFonts w:ascii="Arial" w:hAnsi="Arial" w:cs="Arial"/>
                          <w:sz w:val="22"/>
                          <w:szCs w:val="22"/>
                        </w:rPr>
                        <w:t>umcrka.ru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A26CF4" w:rsidRDefault="00A26CF4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63" w:rsidRDefault="008E3763" w:rsidP="00A26CF4">
      <w:r>
        <w:separator/>
      </w:r>
    </w:p>
  </w:footnote>
  <w:footnote w:type="continuationSeparator" w:id="0">
    <w:p w:rsidR="008E3763" w:rsidRDefault="008E3763" w:rsidP="00A2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1A4"/>
    <w:multiLevelType w:val="hybridMultilevel"/>
    <w:tmpl w:val="7788F6FE"/>
    <w:lvl w:ilvl="0" w:tplc="87F2C306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5043724E"/>
    <w:multiLevelType w:val="multilevel"/>
    <w:tmpl w:val="E39442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2F5714"/>
    <w:multiLevelType w:val="hybridMultilevel"/>
    <w:tmpl w:val="A606E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0549A4"/>
    <w:multiLevelType w:val="hybridMultilevel"/>
    <w:tmpl w:val="AB16D60A"/>
    <w:lvl w:ilvl="0" w:tplc="D6B21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A876CF"/>
    <w:multiLevelType w:val="multilevel"/>
    <w:tmpl w:val="468CBF0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CC"/>
    <w:rsid w:val="00003890"/>
    <w:rsid w:val="000155FF"/>
    <w:rsid w:val="00037AD1"/>
    <w:rsid w:val="0004163C"/>
    <w:rsid w:val="000953D4"/>
    <w:rsid w:val="000A1B26"/>
    <w:rsid w:val="000E6DA3"/>
    <w:rsid w:val="000F6AE1"/>
    <w:rsid w:val="00123D13"/>
    <w:rsid w:val="001354B4"/>
    <w:rsid w:val="00170360"/>
    <w:rsid w:val="001F2B75"/>
    <w:rsid w:val="0020223A"/>
    <w:rsid w:val="00211C56"/>
    <w:rsid w:val="002510E0"/>
    <w:rsid w:val="00261A23"/>
    <w:rsid w:val="0029279A"/>
    <w:rsid w:val="002E66BD"/>
    <w:rsid w:val="00396D96"/>
    <w:rsid w:val="003E5EB8"/>
    <w:rsid w:val="004A4B02"/>
    <w:rsid w:val="0050548E"/>
    <w:rsid w:val="0051100B"/>
    <w:rsid w:val="005258D8"/>
    <w:rsid w:val="0053220C"/>
    <w:rsid w:val="00545FBC"/>
    <w:rsid w:val="005E08A4"/>
    <w:rsid w:val="006546B1"/>
    <w:rsid w:val="0068460D"/>
    <w:rsid w:val="00735E73"/>
    <w:rsid w:val="00775291"/>
    <w:rsid w:val="007B4DF2"/>
    <w:rsid w:val="007F49CC"/>
    <w:rsid w:val="008140C1"/>
    <w:rsid w:val="00890A8D"/>
    <w:rsid w:val="008C0950"/>
    <w:rsid w:val="008C2CE1"/>
    <w:rsid w:val="008E3763"/>
    <w:rsid w:val="009028FE"/>
    <w:rsid w:val="00911D63"/>
    <w:rsid w:val="0092084D"/>
    <w:rsid w:val="009843B1"/>
    <w:rsid w:val="00986F2F"/>
    <w:rsid w:val="009933CF"/>
    <w:rsid w:val="009A5A97"/>
    <w:rsid w:val="009E7E3E"/>
    <w:rsid w:val="009F5C6E"/>
    <w:rsid w:val="00A26CF4"/>
    <w:rsid w:val="00A907F4"/>
    <w:rsid w:val="00AA59BE"/>
    <w:rsid w:val="00BF2432"/>
    <w:rsid w:val="00C63FE1"/>
    <w:rsid w:val="00D8544E"/>
    <w:rsid w:val="00DB1B58"/>
    <w:rsid w:val="00DD7F0A"/>
    <w:rsid w:val="00E448C3"/>
    <w:rsid w:val="00EB3006"/>
    <w:rsid w:val="00F83867"/>
    <w:rsid w:val="00F9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before="120"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CC"/>
    <w:pPr>
      <w:spacing w:before="0"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7F4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7F4"/>
    <w:pPr>
      <w:keepNext/>
      <w:keepLines/>
      <w:spacing w:before="200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7F4"/>
    <w:pPr>
      <w:keepNext/>
      <w:keepLines/>
      <w:spacing w:before="200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7F4"/>
    <w:pPr>
      <w:keepNext/>
      <w:keepLines/>
      <w:spacing w:before="200"/>
      <w:ind w:firstLine="709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A907F4"/>
    <w:pPr>
      <w:keepNext/>
      <w:keepLines/>
      <w:spacing w:before="200"/>
      <w:ind w:firstLine="709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07F4"/>
    <w:pPr>
      <w:keepNext/>
      <w:keepLines/>
      <w:spacing w:before="200"/>
      <w:ind w:firstLine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07F4"/>
    <w:pPr>
      <w:keepNext/>
      <w:keepLines/>
      <w:spacing w:before="200"/>
      <w:ind w:firstLine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07F4"/>
    <w:pPr>
      <w:keepNext/>
      <w:keepLines/>
      <w:spacing w:before="200"/>
      <w:ind w:firstLine="709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07F4"/>
    <w:pPr>
      <w:keepNext/>
      <w:keepLines/>
      <w:spacing w:before="200"/>
      <w:ind w:firstLine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7F4"/>
    <w:rPr>
      <w:rFonts w:ascii="Arial" w:hAnsi="Arial"/>
      <w:b w:val="0"/>
      <w:bCs/>
      <w:sz w:val="24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A90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90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907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907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907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907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907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907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907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907F4"/>
    <w:pPr>
      <w:spacing w:before="120" w:after="120"/>
      <w:ind w:firstLine="709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907F4"/>
    <w:pPr>
      <w:pBdr>
        <w:bottom w:val="single" w:sz="8" w:space="4" w:color="4F81BD" w:themeColor="accent1"/>
      </w:pBdr>
      <w:spacing w:before="120" w:after="300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90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907F4"/>
    <w:pPr>
      <w:numPr>
        <w:ilvl w:val="1"/>
      </w:numPr>
      <w:spacing w:before="120" w:after="1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907F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9">
    <w:name w:val="Emphasis"/>
    <w:basedOn w:val="a0"/>
    <w:uiPriority w:val="20"/>
    <w:qFormat/>
    <w:rsid w:val="00A907F4"/>
    <w:rPr>
      <w:i/>
      <w:iCs/>
    </w:rPr>
  </w:style>
  <w:style w:type="paragraph" w:styleId="aa">
    <w:name w:val="No Spacing"/>
    <w:uiPriority w:val="1"/>
    <w:qFormat/>
    <w:rsid w:val="00A907F4"/>
    <w:pPr>
      <w:spacing w:before="0" w:after="0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A907F4"/>
    <w:pPr>
      <w:spacing w:before="120" w:after="120"/>
      <w:ind w:left="720" w:firstLine="709"/>
      <w:contextualSpacing/>
    </w:pPr>
    <w:rPr>
      <w:rFonts w:ascii="Arial" w:hAnsi="Arial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907F4"/>
    <w:pPr>
      <w:spacing w:before="120" w:after="120"/>
      <w:ind w:firstLine="709"/>
    </w:pPr>
    <w:rPr>
      <w:rFonts w:ascii="Arial" w:hAnsi="Arial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907F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907F4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rFonts w:ascii="Arial" w:hAnsi="Arial"/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A907F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907F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907F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907F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907F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907F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907F4"/>
    <w:pPr>
      <w:outlineLvl w:val="9"/>
    </w:pPr>
  </w:style>
  <w:style w:type="paragraph" w:customStyle="1" w:styleId="11">
    <w:name w:val="Стиль1"/>
    <w:basedOn w:val="a"/>
    <w:autoRedefine/>
    <w:qFormat/>
    <w:rsid w:val="00A907F4"/>
    <w:pPr>
      <w:spacing w:before="120" w:after="120"/>
      <w:ind w:firstLine="709"/>
      <w:jc w:val="both"/>
    </w:pPr>
    <w:rPr>
      <w:rFonts w:ascii="Arial" w:hAnsi="Arial"/>
      <w:sz w:val="24"/>
      <w:szCs w:val="24"/>
    </w:rPr>
  </w:style>
  <w:style w:type="table" w:styleId="af4">
    <w:name w:val="Table Grid"/>
    <w:basedOn w:val="a1"/>
    <w:uiPriority w:val="39"/>
    <w:rsid w:val="007F49CC"/>
    <w:pPr>
      <w:spacing w:before="0"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nhideWhenUsed/>
    <w:rsid w:val="007F49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7F4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F49C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F49CC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rmal (Web)"/>
    <w:basedOn w:val="a"/>
    <w:uiPriority w:val="99"/>
    <w:rsid w:val="00EB3006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EB30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B3006"/>
    <w:pPr>
      <w:widowControl w:val="0"/>
      <w:shd w:val="clear" w:color="auto" w:fill="FFFFFF"/>
      <w:spacing w:line="328" w:lineRule="exact"/>
    </w:pPr>
    <w:rPr>
      <w:sz w:val="28"/>
      <w:szCs w:val="28"/>
      <w:lang w:eastAsia="en-US"/>
    </w:rPr>
  </w:style>
  <w:style w:type="character" w:customStyle="1" w:styleId="81">
    <w:name w:val="Основной текст (8)_"/>
    <w:basedOn w:val="a0"/>
    <w:link w:val="82"/>
    <w:rsid w:val="00EB30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EB3006"/>
    <w:pPr>
      <w:widowControl w:val="0"/>
      <w:shd w:val="clear" w:color="auto" w:fill="FFFFFF"/>
      <w:spacing w:line="0" w:lineRule="atLeast"/>
    </w:pPr>
    <w:rPr>
      <w:b/>
      <w:bCs/>
      <w:sz w:val="24"/>
      <w:szCs w:val="24"/>
      <w:lang w:eastAsia="en-US"/>
    </w:rPr>
  </w:style>
  <w:style w:type="character" w:customStyle="1" w:styleId="41">
    <w:name w:val="Основной текст (4)"/>
    <w:basedOn w:val="a0"/>
    <w:rsid w:val="00D8544E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61">
    <w:name w:val="Основной текст (6)_"/>
    <w:basedOn w:val="a0"/>
    <w:link w:val="62"/>
    <w:rsid w:val="00D8544E"/>
    <w:rPr>
      <w:rFonts w:eastAsia="Arial" w:cs="Arial"/>
      <w:b/>
      <w:bCs/>
      <w:sz w:val="30"/>
      <w:szCs w:val="3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8544E"/>
    <w:pPr>
      <w:widowControl w:val="0"/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30"/>
      <w:szCs w:val="30"/>
      <w:lang w:eastAsia="en-US"/>
    </w:rPr>
  </w:style>
  <w:style w:type="character" w:customStyle="1" w:styleId="91">
    <w:name w:val="Основной текст (9) + Не полужирный"/>
    <w:basedOn w:val="a0"/>
    <w:rsid w:val="00D8544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a">
    <w:name w:val="Гипертекстовая ссылка"/>
    <w:basedOn w:val="a0"/>
    <w:uiPriority w:val="99"/>
    <w:rsid w:val="00D8544E"/>
    <w:rPr>
      <w:b/>
      <w:bCs/>
      <w:color w:val="106BBE"/>
    </w:rPr>
  </w:style>
  <w:style w:type="paragraph" w:customStyle="1" w:styleId="afb">
    <w:name w:val="Комментарий"/>
    <w:basedOn w:val="a"/>
    <w:next w:val="a"/>
    <w:uiPriority w:val="99"/>
    <w:rsid w:val="00D8544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 версии"/>
    <w:basedOn w:val="afb"/>
    <w:next w:val="a"/>
    <w:uiPriority w:val="99"/>
    <w:rsid w:val="00D8544E"/>
    <w:rPr>
      <w:i/>
      <w:iCs/>
    </w:rPr>
  </w:style>
  <w:style w:type="paragraph" w:customStyle="1" w:styleId="afd">
    <w:name w:val="Информация об изменениях"/>
    <w:basedOn w:val="a"/>
    <w:next w:val="a"/>
    <w:uiPriority w:val="99"/>
    <w:rsid w:val="00D8544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hd w:val="clear" w:color="auto" w:fill="EAEFED"/>
    </w:rPr>
  </w:style>
  <w:style w:type="paragraph" w:customStyle="1" w:styleId="afe">
    <w:name w:val="Нормальный (таблица)"/>
    <w:basedOn w:val="a"/>
    <w:next w:val="a"/>
    <w:uiPriority w:val="99"/>
    <w:rsid w:val="00D8544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D8544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aff0">
    <w:name w:val="Прижатый влево"/>
    <w:basedOn w:val="a"/>
    <w:next w:val="a"/>
    <w:uiPriority w:val="99"/>
    <w:rsid w:val="00D8544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2">
    <w:name w:val="Заголовок №1_"/>
    <w:basedOn w:val="a0"/>
    <w:link w:val="13"/>
    <w:rsid w:val="00890A8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90A8D"/>
    <w:pPr>
      <w:widowControl w:val="0"/>
      <w:shd w:val="clear" w:color="auto" w:fill="FFFFFF"/>
      <w:spacing w:line="0" w:lineRule="atLeast"/>
      <w:outlineLvl w:val="0"/>
    </w:pPr>
    <w:rPr>
      <w:b/>
      <w:bCs/>
      <w:sz w:val="26"/>
      <w:szCs w:val="26"/>
      <w:lang w:eastAsia="en-US"/>
    </w:rPr>
  </w:style>
  <w:style w:type="paragraph" w:styleId="aff1">
    <w:name w:val="footer"/>
    <w:basedOn w:val="a"/>
    <w:link w:val="aff2"/>
    <w:uiPriority w:val="99"/>
    <w:unhideWhenUsed/>
    <w:rsid w:val="00A26CF4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A26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8E04A658484F94B498842542EED5D3">
    <w:name w:val="278E04A658484F94B498842542EED5D3"/>
    <w:rsid w:val="00A26CF4"/>
    <w:pPr>
      <w:spacing w:before="0" w:after="200" w:line="276" w:lineRule="auto"/>
      <w:ind w:firstLine="0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015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before="120"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CC"/>
    <w:pPr>
      <w:spacing w:before="0"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7F4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7F4"/>
    <w:pPr>
      <w:keepNext/>
      <w:keepLines/>
      <w:spacing w:before="200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7F4"/>
    <w:pPr>
      <w:keepNext/>
      <w:keepLines/>
      <w:spacing w:before="200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7F4"/>
    <w:pPr>
      <w:keepNext/>
      <w:keepLines/>
      <w:spacing w:before="200"/>
      <w:ind w:firstLine="709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A907F4"/>
    <w:pPr>
      <w:keepNext/>
      <w:keepLines/>
      <w:spacing w:before="200"/>
      <w:ind w:firstLine="709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07F4"/>
    <w:pPr>
      <w:keepNext/>
      <w:keepLines/>
      <w:spacing w:before="200"/>
      <w:ind w:firstLine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07F4"/>
    <w:pPr>
      <w:keepNext/>
      <w:keepLines/>
      <w:spacing w:before="200"/>
      <w:ind w:firstLine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07F4"/>
    <w:pPr>
      <w:keepNext/>
      <w:keepLines/>
      <w:spacing w:before="200"/>
      <w:ind w:firstLine="709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07F4"/>
    <w:pPr>
      <w:keepNext/>
      <w:keepLines/>
      <w:spacing w:before="200"/>
      <w:ind w:firstLine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7F4"/>
    <w:rPr>
      <w:rFonts w:ascii="Arial" w:hAnsi="Arial"/>
      <w:b w:val="0"/>
      <w:bCs/>
      <w:sz w:val="24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A90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90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907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907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907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907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907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907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907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907F4"/>
    <w:pPr>
      <w:spacing w:before="120" w:after="120"/>
      <w:ind w:firstLine="709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907F4"/>
    <w:pPr>
      <w:pBdr>
        <w:bottom w:val="single" w:sz="8" w:space="4" w:color="4F81BD" w:themeColor="accent1"/>
      </w:pBdr>
      <w:spacing w:before="120" w:after="300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90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907F4"/>
    <w:pPr>
      <w:numPr>
        <w:ilvl w:val="1"/>
      </w:numPr>
      <w:spacing w:before="120" w:after="1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907F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9">
    <w:name w:val="Emphasis"/>
    <w:basedOn w:val="a0"/>
    <w:uiPriority w:val="20"/>
    <w:qFormat/>
    <w:rsid w:val="00A907F4"/>
    <w:rPr>
      <w:i/>
      <w:iCs/>
    </w:rPr>
  </w:style>
  <w:style w:type="paragraph" w:styleId="aa">
    <w:name w:val="No Spacing"/>
    <w:uiPriority w:val="1"/>
    <w:qFormat/>
    <w:rsid w:val="00A907F4"/>
    <w:pPr>
      <w:spacing w:before="0" w:after="0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A907F4"/>
    <w:pPr>
      <w:spacing w:before="120" w:after="120"/>
      <w:ind w:left="720" w:firstLine="709"/>
      <w:contextualSpacing/>
    </w:pPr>
    <w:rPr>
      <w:rFonts w:ascii="Arial" w:hAnsi="Arial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907F4"/>
    <w:pPr>
      <w:spacing w:before="120" w:after="120"/>
      <w:ind w:firstLine="709"/>
    </w:pPr>
    <w:rPr>
      <w:rFonts w:ascii="Arial" w:hAnsi="Arial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907F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907F4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rFonts w:ascii="Arial" w:hAnsi="Arial"/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A907F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907F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907F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907F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907F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907F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907F4"/>
    <w:pPr>
      <w:outlineLvl w:val="9"/>
    </w:pPr>
  </w:style>
  <w:style w:type="paragraph" w:customStyle="1" w:styleId="11">
    <w:name w:val="Стиль1"/>
    <w:basedOn w:val="a"/>
    <w:autoRedefine/>
    <w:qFormat/>
    <w:rsid w:val="00A907F4"/>
    <w:pPr>
      <w:spacing w:before="120" w:after="120"/>
      <w:ind w:firstLine="709"/>
      <w:jc w:val="both"/>
    </w:pPr>
    <w:rPr>
      <w:rFonts w:ascii="Arial" w:hAnsi="Arial"/>
      <w:sz w:val="24"/>
      <w:szCs w:val="24"/>
    </w:rPr>
  </w:style>
  <w:style w:type="table" w:styleId="af4">
    <w:name w:val="Table Grid"/>
    <w:basedOn w:val="a1"/>
    <w:uiPriority w:val="39"/>
    <w:rsid w:val="007F49CC"/>
    <w:pPr>
      <w:spacing w:before="0"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nhideWhenUsed/>
    <w:rsid w:val="007F49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7F4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F49C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F49CC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rmal (Web)"/>
    <w:basedOn w:val="a"/>
    <w:uiPriority w:val="99"/>
    <w:rsid w:val="00EB3006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EB30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B3006"/>
    <w:pPr>
      <w:widowControl w:val="0"/>
      <w:shd w:val="clear" w:color="auto" w:fill="FFFFFF"/>
      <w:spacing w:line="328" w:lineRule="exact"/>
    </w:pPr>
    <w:rPr>
      <w:sz w:val="28"/>
      <w:szCs w:val="28"/>
      <w:lang w:eastAsia="en-US"/>
    </w:rPr>
  </w:style>
  <w:style w:type="character" w:customStyle="1" w:styleId="81">
    <w:name w:val="Основной текст (8)_"/>
    <w:basedOn w:val="a0"/>
    <w:link w:val="82"/>
    <w:rsid w:val="00EB30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EB3006"/>
    <w:pPr>
      <w:widowControl w:val="0"/>
      <w:shd w:val="clear" w:color="auto" w:fill="FFFFFF"/>
      <w:spacing w:line="0" w:lineRule="atLeast"/>
    </w:pPr>
    <w:rPr>
      <w:b/>
      <w:bCs/>
      <w:sz w:val="24"/>
      <w:szCs w:val="24"/>
      <w:lang w:eastAsia="en-US"/>
    </w:rPr>
  </w:style>
  <w:style w:type="character" w:customStyle="1" w:styleId="41">
    <w:name w:val="Основной текст (4)"/>
    <w:basedOn w:val="a0"/>
    <w:rsid w:val="00D8544E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61">
    <w:name w:val="Основной текст (6)_"/>
    <w:basedOn w:val="a0"/>
    <w:link w:val="62"/>
    <w:rsid w:val="00D8544E"/>
    <w:rPr>
      <w:rFonts w:eastAsia="Arial" w:cs="Arial"/>
      <w:b/>
      <w:bCs/>
      <w:sz w:val="30"/>
      <w:szCs w:val="3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8544E"/>
    <w:pPr>
      <w:widowControl w:val="0"/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30"/>
      <w:szCs w:val="30"/>
      <w:lang w:eastAsia="en-US"/>
    </w:rPr>
  </w:style>
  <w:style w:type="character" w:customStyle="1" w:styleId="91">
    <w:name w:val="Основной текст (9) + Не полужирный"/>
    <w:basedOn w:val="a0"/>
    <w:rsid w:val="00D8544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a">
    <w:name w:val="Гипертекстовая ссылка"/>
    <w:basedOn w:val="a0"/>
    <w:uiPriority w:val="99"/>
    <w:rsid w:val="00D8544E"/>
    <w:rPr>
      <w:b/>
      <w:bCs/>
      <w:color w:val="106BBE"/>
    </w:rPr>
  </w:style>
  <w:style w:type="paragraph" w:customStyle="1" w:styleId="afb">
    <w:name w:val="Комментарий"/>
    <w:basedOn w:val="a"/>
    <w:next w:val="a"/>
    <w:uiPriority w:val="99"/>
    <w:rsid w:val="00D8544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 версии"/>
    <w:basedOn w:val="afb"/>
    <w:next w:val="a"/>
    <w:uiPriority w:val="99"/>
    <w:rsid w:val="00D8544E"/>
    <w:rPr>
      <w:i/>
      <w:iCs/>
    </w:rPr>
  </w:style>
  <w:style w:type="paragraph" w:customStyle="1" w:styleId="afd">
    <w:name w:val="Информация об изменениях"/>
    <w:basedOn w:val="a"/>
    <w:next w:val="a"/>
    <w:uiPriority w:val="99"/>
    <w:rsid w:val="00D8544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hd w:val="clear" w:color="auto" w:fill="EAEFED"/>
    </w:rPr>
  </w:style>
  <w:style w:type="paragraph" w:customStyle="1" w:styleId="afe">
    <w:name w:val="Нормальный (таблица)"/>
    <w:basedOn w:val="a"/>
    <w:next w:val="a"/>
    <w:uiPriority w:val="99"/>
    <w:rsid w:val="00D8544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D8544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aff0">
    <w:name w:val="Прижатый влево"/>
    <w:basedOn w:val="a"/>
    <w:next w:val="a"/>
    <w:uiPriority w:val="99"/>
    <w:rsid w:val="00D8544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2">
    <w:name w:val="Заголовок №1_"/>
    <w:basedOn w:val="a0"/>
    <w:link w:val="13"/>
    <w:rsid w:val="00890A8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90A8D"/>
    <w:pPr>
      <w:widowControl w:val="0"/>
      <w:shd w:val="clear" w:color="auto" w:fill="FFFFFF"/>
      <w:spacing w:line="0" w:lineRule="atLeast"/>
      <w:outlineLvl w:val="0"/>
    </w:pPr>
    <w:rPr>
      <w:b/>
      <w:bCs/>
      <w:sz w:val="26"/>
      <w:szCs w:val="26"/>
      <w:lang w:eastAsia="en-US"/>
    </w:rPr>
  </w:style>
  <w:style w:type="paragraph" w:styleId="aff1">
    <w:name w:val="footer"/>
    <w:basedOn w:val="a"/>
    <w:link w:val="aff2"/>
    <w:uiPriority w:val="99"/>
    <w:unhideWhenUsed/>
    <w:rsid w:val="00A26CF4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A26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8E04A658484F94B498842542EED5D3">
    <w:name w:val="278E04A658484F94B498842542EED5D3"/>
    <w:rsid w:val="00A26CF4"/>
    <w:pPr>
      <w:spacing w:before="0" w:after="200" w:line="276" w:lineRule="auto"/>
      <w:ind w:firstLine="0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01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RufAdr</dc:creator>
  <cp:lastModifiedBy>Ерофеева Е.А.</cp:lastModifiedBy>
  <cp:revision>9</cp:revision>
  <cp:lastPrinted>2020-06-27T12:01:00Z</cp:lastPrinted>
  <dcterms:created xsi:type="dcterms:W3CDTF">2020-09-24T12:03:00Z</dcterms:created>
  <dcterms:modified xsi:type="dcterms:W3CDTF">2020-10-30T07:57:00Z</dcterms:modified>
</cp:coreProperties>
</file>